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5349" w14:textId="65880A4B" w:rsidR="00386DA8" w:rsidRPr="003E4CE1" w:rsidRDefault="00833FE4" w:rsidP="00E6001E">
      <w:pPr>
        <w:pStyle w:val="TableNormal1"/>
        <w:rPr>
          <w:b/>
          <w:bCs/>
          <w:sz w:val="32"/>
          <w:szCs w:val="32"/>
          <w:u w:val="single"/>
          <w:lang w:val="en-US"/>
        </w:rPr>
      </w:pPr>
      <w:r w:rsidRPr="003E4CE1">
        <w:rPr>
          <w:b/>
          <w:bCs/>
          <w:sz w:val="32"/>
          <w:szCs w:val="32"/>
          <w:u w:val="single"/>
          <w:lang w:val="en-US"/>
        </w:rPr>
        <w:t>SurvaCAD Technology Solutions – Terms &amp; Conditions</w:t>
      </w:r>
    </w:p>
    <w:p w14:paraId="238351A2" w14:textId="77777777" w:rsidR="00833FE4" w:rsidRDefault="00833FE4" w:rsidP="00E6001E">
      <w:pPr>
        <w:pStyle w:val="TableNormal1"/>
        <w:rPr>
          <w:lang w:val="en-US"/>
        </w:rPr>
      </w:pPr>
    </w:p>
    <w:p w14:paraId="2A7A53DD" w14:textId="77777777" w:rsidR="003E4CE1" w:rsidRPr="003E4CE1" w:rsidRDefault="003E4CE1" w:rsidP="003E4CE1">
      <w:pPr>
        <w:pStyle w:val="TableNormal1"/>
        <w:rPr>
          <w:b/>
          <w:bCs/>
        </w:rPr>
      </w:pPr>
      <w:r w:rsidRPr="003E4CE1">
        <w:rPr>
          <w:b/>
          <w:bCs/>
        </w:rPr>
        <w:t>Terms &amp; Conditions – BBCAD Australia Pty Ltd T/A SurvaCAD</w:t>
      </w:r>
    </w:p>
    <w:p w14:paraId="31F01A8E" w14:textId="77777777" w:rsidR="003E4CE1" w:rsidRPr="003E4CE1" w:rsidRDefault="003E4CE1" w:rsidP="003E4CE1">
      <w:pPr>
        <w:pStyle w:val="TableNormal1"/>
      </w:pPr>
      <w:r w:rsidRPr="003E4CE1">
        <w:t xml:space="preserve">These terms and conditions apply to all Goods and Consulting Services resold, supplied or performed by </w:t>
      </w:r>
      <w:r w:rsidRPr="003E4CE1">
        <w:rPr>
          <w:b/>
          <w:bCs/>
        </w:rPr>
        <w:t xml:space="preserve">BBCAD Australia Pty Ltd Trading </w:t>
      </w:r>
      <w:proofErr w:type="gramStart"/>
      <w:r w:rsidRPr="003E4CE1">
        <w:rPr>
          <w:b/>
          <w:bCs/>
        </w:rPr>
        <w:t>As</w:t>
      </w:r>
      <w:proofErr w:type="gramEnd"/>
      <w:r w:rsidRPr="003E4CE1">
        <w:rPr>
          <w:b/>
          <w:bCs/>
        </w:rPr>
        <w:t xml:space="preserve"> SurvaCAD (SurvaCAD)</w:t>
      </w:r>
      <w:r w:rsidRPr="003E4CE1">
        <w:t xml:space="preserve"> to you, and your use of such Goods and Consulting Services, where SurvaCAD accepts an offer from you to supply such Goods and Consulting Services based on a written CED, except where:</w:t>
      </w:r>
    </w:p>
    <w:p w14:paraId="6337882F" w14:textId="77777777" w:rsidR="003E4CE1" w:rsidRPr="003E4CE1" w:rsidRDefault="003E4CE1" w:rsidP="003E4CE1">
      <w:pPr>
        <w:pStyle w:val="TableNormal1"/>
        <w:numPr>
          <w:ilvl w:val="0"/>
          <w:numId w:val="46"/>
        </w:numPr>
      </w:pPr>
      <w:r w:rsidRPr="003E4CE1">
        <w:t xml:space="preserve">SurvaCAD and you have </w:t>
      </w:r>
      <w:proofErr w:type="gramStart"/>
      <w:r w:rsidRPr="003E4CE1">
        <w:t>entered into</w:t>
      </w:r>
      <w:proofErr w:type="gramEnd"/>
      <w:r w:rsidRPr="003E4CE1">
        <w:t xml:space="preserve"> an Individual Contract formed pursuant to an agreed SurvaCAD Head Agreement; or</w:t>
      </w:r>
    </w:p>
    <w:p w14:paraId="647061AB" w14:textId="77777777" w:rsidR="003E4CE1" w:rsidRPr="003E4CE1" w:rsidRDefault="003E4CE1" w:rsidP="003E4CE1">
      <w:pPr>
        <w:pStyle w:val="TableNormal1"/>
        <w:numPr>
          <w:ilvl w:val="0"/>
          <w:numId w:val="46"/>
        </w:numPr>
      </w:pPr>
      <w:r w:rsidRPr="003E4CE1">
        <w:t>SurvaCAD has expressly agreed in writing to provide such Goods and Consulting Services to you pursuant to a separate written agreement.</w:t>
      </w:r>
    </w:p>
    <w:p w14:paraId="465FBADB" w14:textId="77777777" w:rsidR="003E4CE1" w:rsidRPr="003E4CE1" w:rsidRDefault="003E4CE1" w:rsidP="003E4CE1">
      <w:pPr>
        <w:pStyle w:val="TableNormal1"/>
      </w:pPr>
      <w:r w:rsidRPr="003E4CE1">
        <w:t>You acknowledge that, unless expressly agreed by SurvaCAD in writing, the terms and conditions included on any document issued by you (such as a purchase order, confirmation, receipt—including terms on any pre-printed purchase order form or standard retainer document) will not apply to the sale or supply of Goods and Consulting Services by SurvaCAD or otherwise vary these terms and conditions.</w:t>
      </w:r>
    </w:p>
    <w:p w14:paraId="61904650" w14:textId="77777777" w:rsidR="003E4CE1" w:rsidRPr="003E4CE1" w:rsidRDefault="00000000" w:rsidP="003E4CE1">
      <w:pPr>
        <w:pStyle w:val="TableNormal1"/>
      </w:pPr>
      <w:r>
        <w:pict w14:anchorId="2E8A1949">
          <v:rect id="_x0000_i1025" style="width:0;height:1.5pt" o:hralign="center" o:hrstd="t" o:hr="t" fillcolor="#a0a0a0" stroked="f"/>
        </w:pict>
      </w:r>
    </w:p>
    <w:p w14:paraId="76E65455" w14:textId="77777777" w:rsidR="003E4CE1" w:rsidRPr="003E4CE1" w:rsidRDefault="003E4CE1" w:rsidP="003E4CE1">
      <w:pPr>
        <w:pStyle w:val="TableNormal1"/>
        <w:rPr>
          <w:b/>
          <w:bCs/>
        </w:rPr>
      </w:pPr>
      <w:r w:rsidRPr="003E4CE1">
        <w:rPr>
          <w:b/>
          <w:bCs/>
        </w:rPr>
        <w:t>General Obligations</w:t>
      </w:r>
    </w:p>
    <w:p w14:paraId="7D3E48F2" w14:textId="77777777" w:rsidR="003E4CE1" w:rsidRPr="003E4CE1" w:rsidRDefault="003E4CE1" w:rsidP="003E4CE1">
      <w:pPr>
        <w:pStyle w:val="TableNormal1"/>
      </w:pPr>
      <w:r w:rsidRPr="003E4CE1">
        <w:t>You agree to perform your own specific obligations and responsibilities in accordance with this Individual Contract. You agree to cooperate fully, act reasonably and in good faith to assist in the timely progress and fulfilment of our obligations, including by not unreasonably withholding or delaying provision of agreements, acceptances, information, access or other resources required by us. You must ensure all necessary site preparation is completed to enable efficient delivery and implementation of Goods and Consulting Services. You agree to ensure our personnel, agents or subcontractors are sufficiently trained in and aware of your policies and procedures, including workplace safety.</w:t>
      </w:r>
    </w:p>
    <w:p w14:paraId="598166B8" w14:textId="77777777" w:rsidR="003E4CE1" w:rsidRPr="003E4CE1" w:rsidRDefault="003E4CE1" w:rsidP="003E4CE1">
      <w:pPr>
        <w:pStyle w:val="TableNormal1"/>
      </w:pPr>
      <w:r w:rsidRPr="003E4CE1">
        <w:t>SurvaCAD agrees to cooperate fully and act reasonably and in good faith to ensure timely progress and fulfilment of our obligations.</w:t>
      </w:r>
    </w:p>
    <w:p w14:paraId="544E95F5" w14:textId="77777777" w:rsidR="003E4CE1" w:rsidRPr="003E4CE1" w:rsidRDefault="00000000" w:rsidP="003E4CE1">
      <w:pPr>
        <w:pStyle w:val="TableNormal1"/>
      </w:pPr>
      <w:r>
        <w:pict w14:anchorId="02F8D566">
          <v:rect id="_x0000_i1026" style="width:0;height:1.5pt" o:hralign="center" o:hrstd="t" o:hr="t" fillcolor="#a0a0a0" stroked="f"/>
        </w:pict>
      </w:r>
    </w:p>
    <w:p w14:paraId="65DBAE2B" w14:textId="77777777" w:rsidR="003E4CE1" w:rsidRPr="003E4CE1" w:rsidRDefault="003E4CE1" w:rsidP="003E4CE1">
      <w:pPr>
        <w:pStyle w:val="TableNormal1"/>
        <w:rPr>
          <w:b/>
          <w:bCs/>
        </w:rPr>
      </w:pPr>
      <w:r w:rsidRPr="003E4CE1">
        <w:rPr>
          <w:b/>
          <w:bCs/>
        </w:rPr>
        <w:t>Your Requirements and Specification Information</w:t>
      </w:r>
    </w:p>
    <w:p w14:paraId="37B5A37A" w14:textId="77777777" w:rsidR="003E4CE1" w:rsidRPr="003E4CE1" w:rsidRDefault="003E4CE1" w:rsidP="003E4CE1">
      <w:pPr>
        <w:pStyle w:val="TableNormal1"/>
      </w:pPr>
      <w:r w:rsidRPr="003E4CE1">
        <w:t xml:space="preserve">You warrant that all information you provide about your hardware, software or service requirements is complete, accurate and supplied prior to </w:t>
      </w:r>
      <w:proofErr w:type="gramStart"/>
      <w:r w:rsidRPr="003E4CE1">
        <w:t>entering into</w:t>
      </w:r>
      <w:proofErr w:type="gramEnd"/>
      <w:r w:rsidRPr="003E4CE1">
        <w:t xml:space="preserve"> an Individual Contract. You agree to promptly update SurvaCAD if you become aware of any errors or omissions in the information supplied.</w:t>
      </w:r>
    </w:p>
    <w:p w14:paraId="4E4D62D3" w14:textId="77777777" w:rsidR="003E4CE1" w:rsidRPr="003E4CE1" w:rsidRDefault="00000000" w:rsidP="003E4CE1">
      <w:pPr>
        <w:pStyle w:val="TableNormal1"/>
      </w:pPr>
      <w:r>
        <w:pict w14:anchorId="1F1F4F4C">
          <v:rect id="_x0000_i1027" style="width:0;height:1.5pt" o:hralign="center" o:hrstd="t" o:hr="t" fillcolor="#a0a0a0" stroked="f"/>
        </w:pict>
      </w:r>
    </w:p>
    <w:p w14:paraId="09D51AE3" w14:textId="77777777" w:rsidR="003E4CE1" w:rsidRPr="003E4CE1" w:rsidRDefault="003E4CE1" w:rsidP="003E4CE1">
      <w:pPr>
        <w:pStyle w:val="TableNormal1"/>
        <w:rPr>
          <w:b/>
          <w:bCs/>
        </w:rPr>
      </w:pPr>
      <w:r w:rsidRPr="003E4CE1">
        <w:rPr>
          <w:b/>
          <w:bCs/>
        </w:rPr>
        <w:t>Procurement of Goods</w:t>
      </w:r>
    </w:p>
    <w:p w14:paraId="4F752EF6" w14:textId="77777777" w:rsidR="003E4CE1" w:rsidRPr="003E4CE1" w:rsidRDefault="003E4CE1" w:rsidP="003E4CE1">
      <w:pPr>
        <w:pStyle w:val="TableNormal1"/>
      </w:pPr>
      <w:r w:rsidRPr="003E4CE1">
        <w:t>SurvaCAD agrees to procure and supply the Goods to you in accordance with the Individual Contract.</w:t>
      </w:r>
    </w:p>
    <w:p w14:paraId="5D976B8E" w14:textId="77777777" w:rsidR="003E4CE1" w:rsidRPr="003E4CE1" w:rsidRDefault="00000000" w:rsidP="003E4CE1">
      <w:pPr>
        <w:pStyle w:val="TableNormal1"/>
      </w:pPr>
      <w:r>
        <w:pict w14:anchorId="0F31D4A8">
          <v:rect id="_x0000_i1028" style="width:0;height:1.5pt" o:hralign="center" o:hrstd="t" o:hr="t" fillcolor="#a0a0a0" stroked="f"/>
        </w:pict>
      </w:r>
    </w:p>
    <w:p w14:paraId="15061EC6" w14:textId="77777777" w:rsidR="003E4CE1" w:rsidRPr="003E4CE1" w:rsidRDefault="003E4CE1" w:rsidP="003E4CE1">
      <w:pPr>
        <w:pStyle w:val="TableNormal1"/>
        <w:rPr>
          <w:b/>
          <w:bCs/>
        </w:rPr>
      </w:pPr>
      <w:r w:rsidRPr="003E4CE1">
        <w:rPr>
          <w:b/>
          <w:bCs/>
        </w:rPr>
        <w:t>Delivery</w:t>
      </w:r>
    </w:p>
    <w:p w14:paraId="26D752E5" w14:textId="77777777" w:rsidR="003E4CE1" w:rsidRPr="003E4CE1" w:rsidRDefault="003E4CE1" w:rsidP="003E4CE1">
      <w:pPr>
        <w:pStyle w:val="TableNormal1"/>
      </w:pPr>
      <w:r w:rsidRPr="003E4CE1">
        <w:t>Estimated delivery dates are based on information provided by third-party suppliers and are subject to change with notice, including by electronic mail. SurvaCAD will use commercially reasonable efforts to meet estimated delivery dates but is not responsible for delays caused by suppliers or circumstances outside our reasonable control. If a fixed Delivery Date is provided, we will meet that deadline unless prevented by circumstances outside our reasonable control.</w:t>
      </w:r>
    </w:p>
    <w:p w14:paraId="2D93E12D" w14:textId="77777777" w:rsidR="003E4CE1" w:rsidRPr="003E4CE1" w:rsidRDefault="00000000" w:rsidP="003E4CE1">
      <w:pPr>
        <w:pStyle w:val="TableNormal1"/>
      </w:pPr>
      <w:r>
        <w:pict w14:anchorId="05B7E470">
          <v:rect id="_x0000_i1029" style="width:0;height:1.5pt" o:hralign="center" o:hrstd="t" o:hr="t" fillcolor="#a0a0a0" stroked="f"/>
        </w:pict>
      </w:r>
    </w:p>
    <w:p w14:paraId="1D3247DA" w14:textId="77777777" w:rsidR="003E4CE1" w:rsidRPr="003E4CE1" w:rsidRDefault="003E4CE1" w:rsidP="003E4CE1">
      <w:pPr>
        <w:pStyle w:val="TableNormal1"/>
        <w:rPr>
          <w:b/>
          <w:bCs/>
        </w:rPr>
      </w:pPr>
      <w:r w:rsidRPr="003E4CE1">
        <w:rPr>
          <w:b/>
          <w:bCs/>
        </w:rPr>
        <w:t>Risk and Title</w:t>
      </w:r>
    </w:p>
    <w:p w14:paraId="2CFB3B21" w14:textId="77777777" w:rsidR="003E4CE1" w:rsidRPr="003E4CE1" w:rsidRDefault="003E4CE1" w:rsidP="003E4CE1">
      <w:pPr>
        <w:pStyle w:val="TableNormal1"/>
      </w:pPr>
      <w:r w:rsidRPr="003E4CE1">
        <w:t xml:space="preserve">Risk of loss or damage to Goods (and, where applicable, </w:t>
      </w:r>
      <w:proofErr w:type="gramStart"/>
      <w:r w:rsidRPr="003E4CE1">
        <w:t>Third Party</w:t>
      </w:r>
      <w:proofErr w:type="gramEnd"/>
      <w:r w:rsidRPr="003E4CE1">
        <w:t xml:space="preserve"> Contracts) passes to you on delivery.</w:t>
      </w:r>
    </w:p>
    <w:p w14:paraId="3D183F06" w14:textId="77777777" w:rsidR="003E4CE1" w:rsidRPr="003E4CE1" w:rsidRDefault="003E4CE1" w:rsidP="003E4CE1">
      <w:pPr>
        <w:pStyle w:val="TableNormal1"/>
      </w:pPr>
      <w:r w:rsidRPr="003E4CE1">
        <w:t>Notwithstanding the passing of risk:</w:t>
      </w:r>
    </w:p>
    <w:p w14:paraId="6636A171" w14:textId="77777777" w:rsidR="003E4CE1" w:rsidRPr="003E4CE1" w:rsidRDefault="003E4CE1" w:rsidP="003E4CE1">
      <w:pPr>
        <w:pStyle w:val="TableNormal1"/>
        <w:numPr>
          <w:ilvl w:val="0"/>
          <w:numId w:val="47"/>
        </w:numPr>
      </w:pPr>
      <w:r w:rsidRPr="003E4CE1">
        <w:t xml:space="preserve">All Goods (and, where applicable, </w:t>
      </w:r>
      <w:proofErr w:type="gramStart"/>
      <w:r w:rsidRPr="003E4CE1">
        <w:t>Third Party</w:t>
      </w:r>
      <w:proofErr w:type="gramEnd"/>
      <w:r w:rsidRPr="003E4CE1">
        <w:t xml:space="preserve"> Contracts) remain the property of SurvaCAD (or their respective owners) until all monies owed are paid in full. You acknowledge that the sale of Goods constitutes a registered security interest under the PPSA. SurvaCAD may register its interest and may not provide notification of registration.</w:t>
      </w:r>
    </w:p>
    <w:p w14:paraId="58DC6B34" w14:textId="77777777" w:rsidR="003E4CE1" w:rsidRPr="003E4CE1" w:rsidRDefault="003E4CE1" w:rsidP="003E4CE1">
      <w:pPr>
        <w:pStyle w:val="TableNormal1"/>
        <w:numPr>
          <w:ilvl w:val="0"/>
          <w:numId w:val="47"/>
        </w:numPr>
      </w:pPr>
      <w:r w:rsidRPr="003E4CE1">
        <w:lastRenderedPageBreak/>
        <w:t>Prior to any on-sale, you hold the Goods as bailee for SurvaCAD and must return them on demand.</w:t>
      </w:r>
    </w:p>
    <w:p w14:paraId="1B098D19" w14:textId="77777777" w:rsidR="003E4CE1" w:rsidRPr="003E4CE1" w:rsidRDefault="003E4CE1" w:rsidP="003E4CE1">
      <w:pPr>
        <w:pStyle w:val="TableNormal1"/>
        <w:numPr>
          <w:ilvl w:val="0"/>
          <w:numId w:val="47"/>
        </w:numPr>
      </w:pPr>
      <w:r w:rsidRPr="003E4CE1">
        <w:t>Until payment is received in full, SurvaCAD may enter your premises at any reasonable time to inspect records relating to Goods supplied and your on-sale of those Goods.</w:t>
      </w:r>
    </w:p>
    <w:p w14:paraId="5876BE70" w14:textId="77777777" w:rsidR="003E4CE1" w:rsidRPr="003E4CE1" w:rsidRDefault="003E4CE1" w:rsidP="003E4CE1">
      <w:pPr>
        <w:pStyle w:val="TableNormal1"/>
        <w:numPr>
          <w:ilvl w:val="0"/>
          <w:numId w:val="47"/>
        </w:numPr>
      </w:pPr>
      <w:r w:rsidRPr="003E4CE1">
        <w:t>SurvaCAD may also enter your premises to recover possession of unpaid Goods.</w:t>
      </w:r>
    </w:p>
    <w:p w14:paraId="5E74BE08" w14:textId="77777777" w:rsidR="003E4CE1" w:rsidRPr="003E4CE1" w:rsidRDefault="003E4CE1" w:rsidP="003E4CE1">
      <w:pPr>
        <w:pStyle w:val="TableNormal1"/>
        <w:numPr>
          <w:ilvl w:val="0"/>
          <w:numId w:val="47"/>
        </w:numPr>
      </w:pPr>
      <w:r w:rsidRPr="003E4CE1">
        <w:t xml:space="preserve">If ownership cannot be determined upon repossession, </w:t>
      </w:r>
      <w:proofErr w:type="gramStart"/>
      <w:r w:rsidRPr="003E4CE1">
        <w:t>Goods</w:t>
      </w:r>
      <w:proofErr w:type="gramEnd"/>
      <w:r w:rsidRPr="003E4CE1">
        <w:t xml:space="preserve"> will be deemed sold to you in the same sequence as delivered.</w:t>
      </w:r>
    </w:p>
    <w:p w14:paraId="3FAB0F99" w14:textId="77777777" w:rsidR="003E4CE1" w:rsidRPr="003E4CE1" w:rsidRDefault="00000000" w:rsidP="003E4CE1">
      <w:pPr>
        <w:pStyle w:val="TableNormal1"/>
      </w:pPr>
      <w:r>
        <w:pict w14:anchorId="7AC34106">
          <v:rect id="_x0000_i1030" style="width:0;height:1.5pt" o:hralign="center" o:hrstd="t" o:hr="t" fillcolor="#a0a0a0" stroked="f"/>
        </w:pict>
      </w:r>
    </w:p>
    <w:p w14:paraId="2082407E" w14:textId="77777777" w:rsidR="003E4CE1" w:rsidRPr="003E4CE1" w:rsidRDefault="003E4CE1" w:rsidP="003E4CE1">
      <w:pPr>
        <w:pStyle w:val="TableNormal1"/>
        <w:rPr>
          <w:b/>
          <w:bCs/>
        </w:rPr>
      </w:pPr>
      <w:r w:rsidRPr="003E4CE1">
        <w:rPr>
          <w:b/>
          <w:bCs/>
        </w:rPr>
        <w:t>Performance of Consulting Services</w:t>
      </w:r>
    </w:p>
    <w:p w14:paraId="3FF0E86E" w14:textId="77777777" w:rsidR="003E4CE1" w:rsidRPr="003E4CE1" w:rsidRDefault="003E4CE1" w:rsidP="003E4CE1">
      <w:pPr>
        <w:pStyle w:val="TableNormal1"/>
      </w:pPr>
      <w:r w:rsidRPr="003E4CE1">
        <w:t>Unless otherwise agreed, Consulting Services will be performed during Business Hours of each Business Day. SurvaCAD will perform Consulting Services using personnel, employees or subcontractors as deemed appropriate.</w:t>
      </w:r>
    </w:p>
    <w:p w14:paraId="1811A8D1" w14:textId="77777777" w:rsidR="003E4CE1" w:rsidRPr="003E4CE1" w:rsidRDefault="00000000" w:rsidP="003E4CE1">
      <w:pPr>
        <w:pStyle w:val="TableNormal1"/>
      </w:pPr>
      <w:r>
        <w:pict w14:anchorId="2FA2870E">
          <v:rect id="_x0000_i1031" style="width:0;height:1.5pt" o:hralign="center" o:hrstd="t" o:hr="t" fillcolor="#a0a0a0" stroked="f"/>
        </w:pict>
      </w:r>
    </w:p>
    <w:p w14:paraId="78862021" w14:textId="77777777" w:rsidR="003E4CE1" w:rsidRPr="003E4CE1" w:rsidRDefault="003E4CE1" w:rsidP="003E4CE1">
      <w:pPr>
        <w:pStyle w:val="TableNormal1"/>
        <w:rPr>
          <w:b/>
          <w:bCs/>
        </w:rPr>
      </w:pPr>
      <w:r w:rsidRPr="003E4CE1">
        <w:rPr>
          <w:b/>
          <w:bCs/>
        </w:rPr>
        <w:t>Prices and Payment</w:t>
      </w:r>
    </w:p>
    <w:p w14:paraId="4C8B99C2" w14:textId="77777777" w:rsidR="003E4CE1" w:rsidRPr="003E4CE1" w:rsidRDefault="003E4CE1" w:rsidP="003E4CE1">
      <w:pPr>
        <w:pStyle w:val="TableNormal1"/>
      </w:pPr>
      <w:r w:rsidRPr="003E4CE1">
        <w:t>Prices for Goods and Consulting Services are those set out in the Individual Contract and exclude Incidental Costs unless otherwise stated.</w:t>
      </w:r>
    </w:p>
    <w:p w14:paraId="2296866A" w14:textId="77777777" w:rsidR="003E4CE1" w:rsidRPr="003E4CE1" w:rsidRDefault="003E4CE1" w:rsidP="003E4CE1">
      <w:pPr>
        <w:pStyle w:val="TableNormal1"/>
      </w:pPr>
      <w:r w:rsidRPr="003E4CE1">
        <w:t>Unless expressly agreed otherwise, SurvaCAD may invoice Goods and Consulting Services upon delivery, availability, or provisioning. Payment is not contingent on your use or consumption of Goods, Third Party Contracts, or Consulting Services.</w:t>
      </w:r>
    </w:p>
    <w:p w14:paraId="03AF494F" w14:textId="6BE902A1" w:rsidR="003E4CE1" w:rsidRPr="003E4CE1" w:rsidRDefault="003E4CE1" w:rsidP="003E4CE1">
      <w:pPr>
        <w:pStyle w:val="TableNormal1"/>
      </w:pPr>
      <w:r w:rsidRPr="003E4CE1">
        <w:t xml:space="preserve">Default payment terms are </w:t>
      </w:r>
      <w:r w:rsidR="000E39FD">
        <w:rPr>
          <w:b/>
          <w:bCs/>
        </w:rPr>
        <w:t>50% Deposit prior to orders being processed and the balance payment of 50% to be made 7 days after the receipt of goods or services</w:t>
      </w:r>
      <w:r w:rsidRPr="003E4CE1">
        <w:t xml:space="preserve">. Interest may be charged at </w:t>
      </w:r>
      <w:r w:rsidRPr="003E4CE1">
        <w:rPr>
          <w:b/>
          <w:bCs/>
        </w:rPr>
        <w:t>2% per annum above the prime lending rate</w:t>
      </w:r>
      <w:r w:rsidRPr="003E4CE1">
        <w:t xml:space="preserve"> of </w:t>
      </w:r>
      <w:proofErr w:type="spellStart"/>
      <w:r w:rsidRPr="003E4CE1">
        <w:t>SurvaCAD’s</w:t>
      </w:r>
      <w:proofErr w:type="spellEnd"/>
      <w:r w:rsidRPr="003E4CE1">
        <w:t xml:space="preserve"> principal banker on overdue amounts.</w:t>
      </w:r>
    </w:p>
    <w:p w14:paraId="769C0309" w14:textId="77777777" w:rsidR="003E4CE1" w:rsidRPr="003E4CE1" w:rsidRDefault="00000000" w:rsidP="003E4CE1">
      <w:pPr>
        <w:pStyle w:val="TableNormal1"/>
      </w:pPr>
      <w:r>
        <w:pict w14:anchorId="0923F1F1">
          <v:rect id="_x0000_i1032" style="width:0;height:1.5pt" o:hralign="center" o:hrstd="t" o:hr="t" fillcolor="#a0a0a0" stroked="f"/>
        </w:pict>
      </w:r>
    </w:p>
    <w:p w14:paraId="5A2D57F8" w14:textId="77777777" w:rsidR="003E4CE1" w:rsidRPr="003E4CE1" w:rsidRDefault="003E4CE1" w:rsidP="003E4CE1">
      <w:pPr>
        <w:pStyle w:val="TableNormal1"/>
        <w:rPr>
          <w:b/>
          <w:bCs/>
        </w:rPr>
      </w:pPr>
      <w:r w:rsidRPr="003E4CE1">
        <w:rPr>
          <w:b/>
          <w:bCs/>
        </w:rPr>
        <w:t>Confidentiality</w:t>
      </w:r>
    </w:p>
    <w:p w14:paraId="1894ADEC" w14:textId="77777777" w:rsidR="003E4CE1" w:rsidRPr="003E4CE1" w:rsidRDefault="003E4CE1" w:rsidP="003E4CE1">
      <w:pPr>
        <w:pStyle w:val="TableNormal1"/>
      </w:pPr>
      <w:r w:rsidRPr="003E4CE1">
        <w:t>Both parties agree to maintain the confidentiality of the other’s Confidential Information and comply with restrictions on use and disclosure.</w:t>
      </w:r>
    </w:p>
    <w:p w14:paraId="1AE0EEA2" w14:textId="77777777" w:rsidR="003E4CE1" w:rsidRPr="003E4CE1" w:rsidRDefault="00000000" w:rsidP="003E4CE1">
      <w:pPr>
        <w:pStyle w:val="TableNormal1"/>
      </w:pPr>
      <w:r>
        <w:pict w14:anchorId="43055376">
          <v:rect id="_x0000_i1033" style="width:0;height:1.5pt" o:hralign="center" o:hrstd="t" o:hr="t" fillcolor="#a0a0a0" stroked="f"/>
        </w:pict>
      </w:r>
    </w:p>
    <w:p w14:paraId="422F83A9" w14:textId="77777777" w:rsidR="003E4CE1" w:rsidRPr="003E4CE1" w:rsidRDefault="003E4CE1" w:rsidP="003E4CE1">
      <w:pPr>
        <w:pStyle w:val="TableNormal1"/>
        <w:rPr>
          <w:b/>
          <w:bCs/>
        </w:rPr>
      </w:pPr>
      <w:r w:rsidRPr="003E4CE1">
        <w:rPr>
          <w:b/>
          <w:bCs/>
        </w:rPr>
        <w:t>Materials Ownership and Licence</w:t>
      </w:r>
    </w:p>
    <w:p w14:paraId="33DAB6D3" w14:textId="77777777" w:rsidR="003E4CE1" w:rsidRPr="003E4CE1" w:rsidRDefault="003E4CE1" w:rsidP="003E4CE1">
      <w:pPr>
        <w:pStyle w:val="TableNormal1"/>
      </w:pPr>
      <w:r w:rsidRPr="003E4CE1">
        <w:t>SurvaCAD retains all rights in Materials created before or during Consulting Services. SurvaCAD grants you a non-exclusive licence to use, copy and distribute such Materials within your corporate group. Copyright notices must be reproduced on all copies.</w:t>
      </w:r>
    </w:p>
    <w:p w14:paraId="68A47A9E" w14:textId="77777777" w:rsidR="003E4CE1" w:rsidRPr="003E4CE1" w:rsidRDefault="003E4CE1" w:rsidP="003E4CE1">
      <w:pPr>
        <w:pStyle w:val="TableNormal1"/>
      </w:pPr>
      <w:r w:rsidRPr="003E4CE1">
        <w:t>Ideas, concepts, know-how or techniques developed during Consulting Services may be freely used by either party (subject to applicable intellectual property rights).</w:t>
      </w:r>
    </w:p>
    <w:p w14:paraId="0900E18F" w14:textId="77777777" w:rsidR="003E4CE1" w:rsidRPr="003E4CE1" w:rsidRDefault="00000000" w:rsidP="003E4CE1">
      <w:pPr>
        <w:pStyle w:val="TableNormal1"/>
      </w:pPr>
      <w:r>
        <w:pict w14:anchorId="3E5FB673">
          <v:rect id="_x0000_i1034" style="width:0;height:1.5pt" o:hralign="center" o:hrstd="t" o:hr="t" fillcolor="#a0a0a0" stroked="f"/>
        </w:pict>
      </w:r>
    </w:p>
    <w:p w14:paraId="01D9DC7B" w14:textId="77777777" w:rsidR="003E4CE1" w:rsidRPr="003E4CE1" w:rsidRDefault="003E4CE1" w:rsidP="003E4CE1">
      <w:pPr>
        <w:pStyle w:val="TableNormal1"/>
        <w:rPr>
          <w:b/>
          <w:bCs/>
        </w:rPr>
      </w:pPr>
      <w:r w:rsidRPr="003E4CE1">
        <w:rPr>
          <w:b/>
          <w:bCs/>
        </w:rPr>
        <w:t xml:space="preserve">Hardware, Third Party Software and </w:t>
      </w:r>
      <w:proofErr w:type="gramStart"/>
      <w:r w:rsidRPr="003E4CE1">
        <w:rPr>
          <w:b/>
          <w:bCs/>
        </w:rPr>
        <w:t>Third Party</w:t>
      </w:r>
      <w:proofErr w:type="gramEnd"/>
      <w:r w:rsidRPr="003E4CE1">
        <w:rPr>
          <w:b/>
          <w:bCs/>
        </w:rPr>
        <w:t xml:space="preserve"> Contract Warranty</w:t>
      </w:r>
    </w:p>
    <w:p w14:paraId="1DEC10A2" w14:textId="77777777" w:rsidR="003E4CE1" w:rsidRPr="003E4CE1" w:rsidRDefault="003E4CE1" w:rsidP="003E4CE1">
      <w:pPr>
        <w:pStyle w:val="TableNormal1"/>
      </w:pPr>
      <w:r w:rsidRPr="003E4CE1">
        <w:t>You accept the hardware manufacturer’s warranty. SurvaCAD provides no additional hardware warranty but will, upon request, provide available warranty information and pass through any manufacturer warranties.</w:t>
      </w:r>
    </w:p>
    <w:p w14:paraId="0446E84E" w14:textId="77777777" w:rsidR="003E4CE1" w:rsidRPr="003E4CE1" w:rsidRDefault="003E4CE1" w:rsidP="003E4CE1">
      <w:pPr>
        <w:pStyle w:val="TableNormal1"/>
      </w:pPr>
      <w:r w:rsidRPr="003E4CE1">
        <w:t xml:space="preserve">You acknowledge that Third Party Contract deliverables or services are governed solely by the </w:t>
      </w:r>
      <w:proofErr w:type="gramStart"/>
      <w:r w:rsidRPr="003E4CE1">
        <w:t>Third Party</w:t>
      </w:r>
      <w:proofErr w:type="gramEnd"/>
      <w:r w:rsidRPr="003E4CE1">
        <w:t xml:space="preserve"> vendor’s contract. You agree to be bound by those terms and accept the </w:t>
      </w:r>
      <w:proofErr w:type="gramStart"/>
      <w:r w:rsidRPr="003E4CE1">
        <w:t>Third Party</w:t>
      </w:r>
      <w:proofErr w:type="gramEnd"/>
      <w:r w:rsidRPr="003E4CE1">
        <w:t xml:space="preserve"> warranty. SurvaCAD provides no additional warranty.</w:t>
      </w:r>
    </w:p>
    <w:p w14:paraId="2F4AAD76" w14:textId="77777777" w:rsidR="003E4CE1" w:rsidRPr="003E4CE1" w:rsidRDefault="003E4CE1" w:rsidP="003E4CE1">
      <w:pPr>
        <w:pStyle w:val="TableNormal1"/>
      </w:pPr>
      <w:r w:rsidRPr="003E4CE1">
        <w:t xml:space="preserve">You acknowledge that Third Party Software is governed by its End User Licence Agreement (EULA). You agree to be bound by the </w:t>
      </w:r>
      <w:proofErr w:type="gramStart"/>
      <w:r w:rsidRPr="003E4CE1">
        <w:t>EULA, and</w:t>
      </w:r>
      <w:proofErr w:type="gramEnd"/>
      <w:r w:rsidRPr="003E4CE1">
        <w:t xml:space="preserve"> accept the </w:t>
      </w:r>
      <w:proofErr w:type="gramStart"/>
      <w:r w:rsidRPr="003E4CE1">
        <w:t>Third Party</w:t>
      </w:r>
      <w:proofErr w:type="gramEnd"/>
      <w:r w:rsidRPr="003E4CE1">
        <w:t xml:space="preserve"> Software owner’s warranty. SurvaCAD provides no additional warranty.</w:t>
      </w:r>
    </w:p>
    <w:p w14:paraId="5EED5963" w14:textId="77777777" w:rsidR="003E4CE1" w:rsidRPr="003E4CE1" w:rsidRDefault="00000000" w:rsidP="003E4CE1">
      <w:pPr>
        <w:pStyle w:val="TableNormal1"/>
      </w:pPr>
      <w:r>
        <w:pict w14:anchorId="78E738C9">
          <v:rect id="_x0000_i1035" style="width:0;height:1.5pt" o:hralign="center" o:hrstd="t" o:hr="t" fillcolor="#a0a0a0" stroked="f"/>
        </w:pict>
      </w:r>
    </w:p>
    <w:p w14:paraId="528B1CC8" w14:textId="77777777" w:rsidR="003E4CE1" w:rsidRPr="003E4CE1" w:rsidRDefault="003E4CE1" w:rsidP="003E4CE1">
      <w:pPr>
        <w:pStyle w:val="TableNormal1"/>
        <w:rPr>
          <w:b/>
          <w:bCs/>
        </w:rPr>
      </w:pPr>
      <w:r w:rsidRPr="003E4CE1">
        <w:rPr>
          <w:b/>
          <w:bCs/>
        </w:rPr>
        <w:t>Consulting Services Warranty</w:t>
      </w:r>
    </w:p>
    <w:p w14:paraId="3DDBFB20" w14:textId="77777777" w:rsidR="003E4CE1" w:rsidRPr="003E4CE1" w:rsidRDefault="003E4CE1" w:rsidP="003E4CE1">
      <w:pPr>
        <w:pStyle w:val="TableNormal1"/>
      </w:pPr>
      <w:r w:rsidRPr="003E4CE1">
        <w:t xml:space="preserve">SurvaCAD warrants it will use commercially reasonable efforts to perform Consulting Services with due care and skill in accordance with the Individual Contract. If you believe this warranty has not been met, you must notify SurvaCAD in writing within </w:t>
      </w:r>
      <w:r w:rsidRPr="003E4CE1">
        <w:rPr>
          <w:b/>
          <w:bCs/>
        </w:rPr>
        <w:t>30 days</w:t>
      </w:r>
      <w:r w:rsidRPr="003E4CE1">
        <w:t xml:space="preserve"> following delivery of the Consulting Services.</w:t>
      </w:r>
    </w:p>
    <w:p w14:paraId="3B3DC5A1" w14:textId="77777777" w:rsidR="003E4CE1" w:rsidRPr="003E4CE1" w:rsidRDefault="00000000" w:rsidP="003E4CE1">
      <w:pPr>
        <w:pStyle w:val="TableNormal1"/>
      </w:pPr>
      <w:r>
        <w:pict w14:anchorId="597A5D25">
          <v:rect id="_x0000_i1036" style="width:0;height:1.5pt" o:hralign="center" o:hrstd="t" o:hr="t" fillcolor="#a0a0a0" stroked="f"/>
        </w:pict>
      </w:r>
    </w:p>
    <w:p w14:paraId="39BA9883" w14:textId="77777777" w:rsidR="00D5026E" w:rsidRDefault="00D5026E" w:rsidP="003E4CE1">
      <w:pPr>
        <w:pStyle w:val="TableNormal1"/>
        <w:rPr>
          <w:b/>
          <w:bCs/>
        </w:rPr>
      </w:pPr>
    </w:p>
    <w:p w14:paraId="4BD38482" w14:textId="0D456183" w:rsidR="003E4CE1" w:rsidRPr="003E4CE1" w:rsidRDefault="003E4CE1" w:rsidP="003E4CE1">
      <w:pPr>
        <w:pStyle w:val="TableNormal1"/>
        <w:rPr>
          <w:b/>
          <w:bCs/>
        </w:rPr>
      </w:pPr>
      <w:r w:rsidRPr="003E4CE1">
        <w:rPr>
          <w:b/>
          <w:bCs/>
        </w:rPr>
        <w:lastRenderedPageBreak/>
        <w:t>Integration Warranty</w:t>
      </w:r>
    </w:p>
    <w:p w14:paraId="0C8F52F6" w14:textId="77777777" w:rsidR="003E4CE1" w:rsidRPr="003E4CE1" w:rsidRDefault="003E4CE1" w:rsidP="003E4CE1">
      <w:pPr>
        <w:pStyle w:val="TableNormal1"/>
      </w:pPr>
      <w:r w:rsidRPr="003E4CE1">
        <w:t>You accept the relevant third-party warranties regarding integration, compatibility or interoperability with other hardware, software or services.</w:t>
      </w:r>
    </w:p>
    <w:p w14:paraId="716E51C6" w14:textId="77777777" w:rsidR="003E4CE1" w:rsidRPr="003E4CE1" w:rsidRDefault="00000000" w:rsidP="003E4CE1">
      <w:pPr>
        <w:pStyle w:val="TableNormal1"/>
      </w:pPr>
      <w:r>
        <w:pict w14:anchorId="46544476">
          <v:rect id="_x0000_i1037" style="width:0;height:1.5pt" o:hralign="center" o:hrstd="t" o:hr="t" fillcolor="#a0a0a0" stroked="f"/>
        </w:pict>
      </w:r>
    </w:p>
    <w:p w14:paraId="304411CA" w14:textId="77777777" w:rsidR="003E4CE1" w:rsidRPr="003E4CE1" w:rsidRDefault="003E4CE1" w:rsidP="003E4CE1">
      <w:pPr>
        <w:pStyle w:val="TableNormal1"/>
        <w:rPr>
          <w:b/>
          <w:bCs/>
        </w:rPr>
      </w:pPr>
      <w:r w:rsidRPr="003E4CE1">
        <w:rPr>
          <w:b/>
          <w:bCs/>
        </w:rPr>
        <w:t>Assistance With Third-Party Hardware, Software and Services</w:t>
      </w:r>
    </w:p>
    <w:p w14:paraId="3E6B4BC6" w14:textId="77777777" w:rsidR="003E4CE1" w:rsidRPr="003E4CE1" w:rsidRDefault="003E4CE1" w:rsidP="003E4CE1">
      <w:pPr>
        <w:pStyle w:val="TableNormal1"/>
      </w:pPr>
      <w:r w:rsidRPr="003E4CE1">
        <w:t>All issues relating to third-party hardware, software or services—including warranty claims—must be addressed directly with the relevant vendor. SurvaCAD may provide customer-relationship support where possible. An Individual Contract may specify that SurvaCAD will provide first-line warranty assistance for a specified Price.</w:t>
      </w:r>
    </w:p>
    <w:p w14:paraId="3546B928" w14:textId="77777777" w:rsidR="003E4CE1" w:rsidRPr="003E4CE1" w:rsidRDefault="00000000" w:rsidP="003E4CE1">
      <w:pPr>
        <w:pStyle w:val="TableNormal1"/>
      </w:pPr>
      <w:r>
        <w:pict w14:anchorId="29D32B8D">
          <v:rect id="_x0000_i1038" style="width:0;height:1.5pt" o:hralign="center" o:hrstd="t" o:hr="t" fillcolor="#a0a0a0" stroked="f"/>
        </w:pict>
      </w:r>
    </w:p>
    <w:p w14:paraId="7539FF48" w14:textId="77777777" w:rsidR="003E4CE1" w:rsidRPr="003E4CE1" w:rsidRDefault="003E4CE1" w:rsidP="003E4CE1">
      <w:pPr>
        <w:pStyle w:val="TableNormal1"/>
        <w:rPr>
          <w:b/>
          <w:bCs/>
        </w:rPr>
      </w:pPr>
      <w:r w:rsidRPr="003E4CE1">
        <w:rPr>
          <w:b/>
          <w:bCs/>
        </w:rPr>
        <w:t>Australian Consumer Law</w:t>
      </w:r>
    </w:p>
    <w:p w14:paraId="4D035F7F" w14:textId="77777777" w:rsidR="003E4CE1" w:rsidRPr="003E4CE1" w:rsidRDefault="003E4CE1" w:rsidP="003E4CE1">
      <w:pPr>
        <w:pStyle w:val="TableNormal1"/>
      </w:pPr>
      <w:r w:rsidRPr="003E4CE1">
        <w:t>Consumers may have rights under Australian Consumer Law which cannot be excluded. Goods come with guarantees that cannot be excluded. Consumers may be entitled to repair, replacement, refund or compensation depending on the nature of the failure. To claim a warranty, consumers must notify SurvaCAD within the manufacturer’s warranty period. SurvaCAD will assist in facilitating warranty claims.</w:t>
      </w:r>
    </w:p>
    <w:p w14:paraId="15736C2C" w14:textId="77777777" w:rsidR="003E4CE1" w:rsidRPr="003E4CE1" w:rsidRDefault="00000000" w:rsidP="003E4CE1">
      <w:pPr>
        <w:pStyle w:val="TableNormal1"/>
      </w:pPr>
      <w:r>
        <w:pict w14:anchorId="253A7B0B">
          <v:rect id="_x0000_i1039" style="width:0;height:1.5pt" o:hralign="center" o:hrstd="t" o:hr="t" fillcolor="#a0a0a0" stroked="f"/>
        </w:pict>
      </w:r>
    </w:p>
    <w:p w14:paraId="08099015" w14:textId="77777777" w:rsidR="003E4CE1" w:rsidRPr="003E4CE1" w:rsidRDefault="003E4CE1" w:rsidP="003E4CE1">
      <w:pPr>
        <w:pStyle w:val="TableNormal1"/>
        <w:rPr>
          <w:b/>
          <w:bCs/>
        </w:rPr>
      </w:pPr>
      <w:r w:rsidRPr="003E4CE1">
        <w:rPr>
          <w:b/>
          <w:bCs/>
        </w:rPr>
        <w:t>Exclusion of Other Warranties</w:t>
      </w:r>
    </w:p>
    <w:p w14:paraId="71E91CAA" w14:textId="77777777" w:rsidR="003E4CE1" w:rsidRPr="003E4CE1" w:rsidRDefault="003E4CE1" w:rsidP="003E4CE1">
      <w:pPr>
        <w:pStyle w:val="TableNormal1"/>
      </w:pPr>
      <w:r w:rsidRPr="003E4CE1">
        <w:t>To the extent permitted by law, SurvaCAD:</w:t>
      </w:r>
    </w:p>
    <w:p w14:paraId="16FD97F4" w14:textId="77777777" w:rsidR="003E4CE1" w:rsidRPr="003E4CE1" w:rsidRDefault="003E4CE1" w:rsidP="003E4CE1">
      <w:pPr>
        <w:pStyle w:val="TableNormal1"/>
      </w:pPr>
      <w:r w:rsidRPr="003E4CE1">
        <w:t>(a) provides Goods and Consulting Services “AS IS”;</w:t>
      </w:r>
      <w:r w:rsidRPr="003E4CE1">
        <w:br/>
        <w:t>(b) excludes all express, implied or statutory warranties not expressly included here; and</w:t>
      </w:r>
      <w:r w:rsidRPr="003E4CE1">
        <w:br/>
        <w:t xml:space="preserve">(c) limits remedies to (at </w:t>
      </w:r>
      <w:proofErr w:type="spellStart"/>
      <w:r w:rsidRPr="003E4CE1">
        <w:t>SurvaCAD’s</w:t>
      </w:r>
      <w:proofErr w:type="spellEnd"/>
      <w:r w:rsidRPr="003E4CE1">
        <w:t xml:space="preserve"> discretion) repairing, replacing or paying the cost of repair or replacement of affected Goods or Services.</w:t>
      </w:r>
    </w:p>
    <w:p w14:paraId="19BB183A" w14:textId="77777777" w:rsidR="003E4CE1" w:rsidRPr="003E4CE1" w:rsidRDefault="003E4CE1" w:rsidP="003E4CE1">
      <w:pPr>
        <w:pStyle w:val="TableNormal1"/>
      </w:pPr>
      <w:r w:rsidRPr="003E4CE1">
        <w:t>SurvaCAD accepts no liability for loss or damage arising from integration with Customer systems or incomplete/inaccurate Customer information.</w:t>
      </w:r>
    </w:p>
    <w:p w14:paraId="399D1F78" w14:textId="77777777" w:rsidR="003E4CE1" w:rsidRPr="003E4CE1" w:rsidRDefault="00000000" w:rsidP="003E4CE1">
      <w:pPr>
        <w:pStyle w:val="TableNormal1"/>
      </w:pPr>
      <w:r>
        <w:pict w14:anchorId="4F8F1F06">
          <v:rect id="_x0000_i1040" style="width:0;height:1.5pt" o:hralign="center" o:hrstd="t" o:hr="t" fillcolor="#a0a0a0" stroked="f"/>
        </w:pict>
      </w:r>
    </w:p>
    <w:p w14:paraId="5BCD137C" w14:textId="77777777" w:rsidR="003E4CE1" w:rsidRPr="003E4CE1" w:rsidRDefault="003E4CE1" w:rsidP="003E4CE1">
      <w:pPr>
        <w:pStyle w:val="TableNormal1"/>
        <w:rPr>
          <w:b/>
          <w:bCs/>
        </w:rPr>
      </w:pPr>
      <w:r w:rsidRPr="003E4CE1">
        <w:rPr>
          <w:b/>
          <w:bCs/>
        </w:rPr>
        <w:t>Limitation of Liability</w:t>
      </w:r>
    </w:p>
    <w:p w14:paraId="65717488" w14:textId="77777777" w:rsidR="003E4CE1" w:rsidRPr="003E4CE1" w:rsidRDefault="003E4CE1" w:rsidP="003E4CE1">
      <w:pPr>
        <w:pStyle w:val="TableNormal1"/>
      </w:pPr>
      <w:r w:rsidRPr="003E4CE1">
        <w:t>Except for death or personal injury caused by negligence, neither party is liable for indirect, special or consequential loss.</w:t>
      </w:r>
    </w:p>
    <w:p w14:paraId="4C90623E" w14:textId="77777777" w:rsidR="003E4CE1" w:rsidRPr="003E4CE1" w:rsidRDefault="003E4CE1" w:rsidP="003E4CE1">
      <w:pPr>
        <w:pStyle w:val="TableNormal1"/>
      </w:pPr>
      <w:proofErr w:type="spellStart"/>
      <w:r w:rsidRPr="003E4CE1">
        <w:t>SurvaCAD’s</w:t>
      </w:r>
      <w:proofErr w:type="spellEnd"/>
      <w:r w:rsidRPr="003E4CE1">
        <w:t xml:space="preserve"> maximum aggregate liability is limited to:</w:t>
      </w:r>
    </w:p>
    <w:p w14:paraId="5A15C062" w14:textId="77777777" w:rsidR="003E4CE1" w:rsidRPr="003E4CE1" w:rsidRDefault="003E4CE1" w:rsidP="003E4CE1">
      <w:pPr>
        <w:pStyle w:val="TableNormal1"/>
        <w:numPr>
          <w:ilvl w:val="0"/>
          <w:numId w:val="48"/>
        </w:numPr>
      </w:pPr>
      <w:r w:rsidRPr="003E4CE1">
        <w:t xml:space="preserve">for Goods: the Price paid for those </w:t>
      </w:r>
      <w:proofErr w:type="gramStart"/>
      <w:r w:rsidRPr="003E4CE1">
        <w:t>Goods;</w:t>
      </w:r>
      <w:proofErr w:type="gramEnd"/>
    </w:p>
    <w:p w14:paraId="0F8263F8" w14:textId="77777777" w:rsidR="003E4CE1" w:rsidRPr="003E4CE1" w:rsidRDefault="003E4CE1" w:rsidP="003E4CE1">
      <w:pPr>
        <w:pStyle w:val="TableNormal1"/>
        <w:numPr>
          <w:ilvl w:val="0"/>
          <w:numId w:val="48"/>
        </w:numPr>
      </w:pPr>
      <w:r w:rsidRPr="003E4CE1">
        <w:t>for Consulting Services: the Price paid for those Services.</w:t>
      </w:r>
    </w:p>
    <w:p w14:paraId="1841D7F2" w14:textId="77777777" w:rsidR="003E4CE1" w:rsidRPr="003E4CE1" w:rsidRDefault="003E4CE1" w:rsidP="003E4CE1">
      <w:pPr>
        <w:pStyle w:val="TableNormal1"/>
      </w:pPr>
      <w:r w:rsidRPr="003E4CE1">
        <w:t>Where a claim relates to both, the limits apply independently.</w:t>
      </w:r>
    </w:p>
    <w:p w14:paraId="310610E4" w14:textId="77777777" w:rsidR="003E4CE1" w:rsidRPr="003E4CE1" w:rsidRDefault="003E4CE1" w:rsidP="003E4CE1">
      <w:pPr>
        <w:pStyle w:val="TableNormal1"/>
      </w:pPr>
      <w:r w:rsidRPr="003E4CE1">
        <w:t>Liability is reduced to the extent the claimant contributed to the loss.</w:t>
      </w:r>
    </w:p>
    <w:p w14:paraId="50C2DA96" w14:textId="77777777" w:rsidR="003E4CE1" w:rsidRPr="003E4CE1" w:rsidRDefault="00000000" w:rsidP="003E4CE1">
      <w:pPr>
        <w:pStyle w:val="TableNormal1"/>
      </w:pPr>
      <w:r>
        <w:pict w14:anchorId="40A614B4">
          <v:rect id="_x0000_i1041" style="width:0;height:1.5pt" o:hralign="center" o:hrstd="t" o:hr="t" fillcolor="#a0a0a0" stroked="f"/>
        </w:pict>
      </w:r>
    </w:p>
    <w:p w14:paraId="5E488B93" w14:textId="77777777" w:rsidR="003E4CE1" w:rsidRPr="003E4CE1" w:rsidRDefault="003E4CE1" w:rsidP="003E4CE1">
      <w:pPr>
        <w:pStyle w:val="TableNormal1"/>
        <w:rPr>
          <w:b/>
          <w:bCs/>
        </w:rPr>
      </w:pPr>
      <w:r w:rsidRPr="003E4CE1">
        <w:rPr>
          <w:b/>
          <w:bCs/>
        </w:rPr>
        <w:t>Term and Termination</w:t>
      </w:r>
    </w:p>
    <w:p w14:paraId="201F7380" w14:textId="77777777" w:rsidR="003E4CE1" w:rsidRPr="003E4CE1" w:rsidRDefault="003E4CE1" w:rsidP="003E4CE1">
      <w:pPr>
        <w:pStyle w:val="TableNormal1"/>
      </w:pPr>
      <w:r w:rsidRPr="003E4CE1">
        <w:t>This Contract remains in force for the term of the Individual Contract or until obligations are fulfilled. Either party may terminate on 30 days’ written notice for material breach. SurvaCAD may terminate immediately if you become unable to pay your debts when due.</w:t>
      </w:r>
    </w:p>
    <w:p w14:paraId="719EBAF5" w14:textId="77777777" w:rsidR="003E4CE1" w:rsidRPr="003E4CE1" w:rsidRDefault="00000000" w:rsidP="003E4CE1">
      <w:pPr>
        <w:pStyle w:val="TableNormal1"/>
      </w:pPr>
      <w:r>
        <w:pict w14:anchorId="3E7509F8">
          <v:rect id="_x0000_i1042" style="width:0;height:1.5pt" o:hralign="center" o:hrstd="t" o:hr="t" fillcolor="#a0a0a0" stroked="f"/>
        </w:pict>
      </w:r>
    </w:p>
    <w:p w14:paraId="71773174" w14:textId="77777777" w:rsidR="003E4CE1" w:rsidRPr="003E4CE1" w:rsidRDefault="003E4CE1" w:rsidP="003E4CE1">
      <w:pPr>
        <w:pStyle w:val="TableNormal1"/>
        <w:rPr>
          <w:b/>
          <w:bCs/>
        </w:rPr>
      </w:pPr>
      <w:r w:rsidRPr="003E4CE1">
        <w:rPr>
          <w:b/>
          <w:bCs/>
        </w:rPr>
        <w:t>Force Majeure</w:t>
      </w:r>
    </w:p>
    <w:p w14:paraId="04B11113" w14:textId="77777777" w:rsidR="003E4CE1" w:rsidRPr="003E4CE1" w:rsidRDefault="003E4CE1" w:rsidP="003E4CE1">
      <w:pPr>
        <w:pStyle w:val="TableNormal1"/>
      </w:pPr>
      <w:r w:rsidRPr="003E4CE1">
        <w:t>SurvaCAD is excused from performing obligations to the extent prevented by events beyond reasonable control, including natural disasters, war, riots or strikes.</w:t>
      </w:r>
    </w:p>
    <w:p w14:paraId="17E8C8F7" w14:textId="77777777" w:rsidR="003E4CE1" w:rsidRPr="003E4CE1" w:rsidRDefault="00000000" w:rsidP="003E4CE1">
      <w:pPr>
        <w:pStyle w:val="TableNormal1"/>
      </w:pPr>
      <w:r>
        <w:pict w14:anchorId="2B0C3AFF">
          <v:rect id="_x0000_i1043" style="width:0;height:1.5pt" o:hralign="center" o:hrstd="t" o:hr="t" fillcolor="#a0a0a0" stroked="f"/>
        </w:pict>
      </w:r>
    </w:p>
    <w:p w14:paraId="58727502" w14:textId="77777777" w:rsidR="003E4CE1" w:rsidRPr="003E4CE1" w:rsidRDefault="003E4CE1" w:rsidP="003E4CE1">
      <w:pPr>
        <w:pStyle w:val="TableNormal1"/>
        <w:rPr>
          <w:b/>
          <w:bCs/>
        </w:rPr>
      </w:pPr>
      <w:r w:rsidRPr="003E4CE1">
        <w:rPr>
          <w:b/>
          <w:bCs/>
        </w:rPr>
        <w:t>General Provisions</w:t>
      </w:r>
    </w:p>
    <w:p w14:paraId="39FFC04B" w14:textId="77777777" w:rsidR="003E4CE1" w:rsidRPr="003E4CE1" w:rsidRDefault="003E4CE1" w:rsidP="003E4CE1">
      <w:pPr>
        <w:pStyle w:val="TableNormal1"/>
      </w:pPr>
      <w:r w:rsidRPr="003E4CE1">
        <w:rPr>
          <w:b/>
          <w:bCs/>
        </w:rPr>
        <w:t>Assignment:</w:t>
      </w:r>
      <w:r w:rsidRPr="003E4CE1">
        <w:t xml:space="preserve"> SurvaCAD may assign or transfer its rights or obligations at any time. You may only do so with </w:t>
      </w:r>
      <w:proofErr w:type="spellStart"/>
      <w:r w:rsidRPr="003E4CE1">
        <w:t>SurvaCAD’s</w:t>
      </w:r>
      <w:proofErr w:type="spellEnd"/>
      <w:r w:rsidRPr="003E4CE1">
        <w:t xml:space="preserve"> prior written consent (not to be unreasonably withheld).</w:t>
      </w:r>
    </w:p>
    <w:p w14:paraId="2380CCAC" w14:textId="77777777" w:rsidR="003E4CE1" w:rsidRPr="003E4CE1" w:rsidRDefault="003E4CE1" w:rsidP="003E4CE1">
      <w:pPr>
        <w:pStyle w:val="TableNormal1"/>
      </w:pPr>
      <w:r w:rsidRPr="003E4CE1">
        <w:rPr>
          <w:b/>
          <w:bCs/>
        </w:rPr>
        <w:t>Severability:</w:t>
      </w:r>
      <w:r w:rsidRPr="003E4CE1">
        <w:t xml:space="preserve"> If any provision is held invalid, the remaining provisions remain enforceable. Provisions may be modified to ensure validity.</w:t>
      </w:r>
    </w:p>
    <w:p w14:paraId="1F38AAA5" w14:textId="77777777" w:rsidR="003E4CE1" w:rsidRPr="003E4CE1" w:rsidRDefault="003E4CE1" w:rsidP="003E4CE1">
      <w:pPr>
        <w:pStyle w:val="TableNormal1"/>
      </w:pPr>
      <w:r w:rsidRPr="003E4CE1">
        <w:rPr>
          <w:b/>
          <w:bCs/>
        </w:rPr>
        <w:t>Variations:</w:t>
      </w:r>
      <w:r w:rsidRPr="003E4CE1">
        <w:t xml:space="preserve"> Must be agreed in writing by both parties.</w:t>
      </w:r>
    </w:p>
    <w:p w14:paraId="5BF72C58" w14:textId="77777777" w:rsidR="003E4CE1" w:rsidRPr="003E4CE1" w:rsidRDefault="003E4CE1" w:rsidP="003E4CE1">
      <w:pPr>
        <w:pStyle w:val="TableNormal1"/>
      </w:pPr>
      <w:r w:rsidRPr="003E4CE1">
        <w:rPr>
          <w:b/>
          <w:bCs/>
        </w:rPr>
        <w:lastRenderedPageBreak/>
        <w:t>Waiver:</w:t>
      </w:r>
      <w:r w:rsidRPr="003E4CE1">
        <w:t xml:space="preserve"> Failure to enforce any provision is not a waiver of future enforcement unless agreed in writing.</w:t>
      </w:r>
    </w:p>
    <w:p w14:paraId="346D12D9" w14:textId="77777777" w:rsidR="003E4CE1" w:rsidRPr="003E4CE1" w:rsidRDefault="003E4CE1" w:rsidP="003E4CE1">
      <w:pPr>
        <w:pStyle w:val="TableNormal1"/>
      </w:pPr>
      <w:r w:rsidRPr="003E4CE1">
        <w:rPr>
          <w:b/>
          <w:bCs/>
        </w:rPr>
        <w:t>Entire Contract:</w:t>
      </w:r>
      <w:r w:rsidRPr="003E4CE1">
        <w:t xml:space="preserve"> This Individual Contract constitutes the entire agreement and supersedes all prior agreements, representations or warranties.</w:t>
      </w:r>
    </w:p>
    <w:p w14:paraId="5778D15E" w14:textId="77777777" w:rsidR="003E4CE1" w:rsidRPr="003E4CE1" w:rsidRDefault="003E4CE1" w:rsidP="003E4CE1">
      <w:pPr>
        <w:pStyle w:val="TableNormal1"/>
      </w:pPr>
      <w:r w:rsidRPr="003E4CE1">
        <w:rPr>
          <w:b/>
          <w:bCs/>
        </w:rPr>
        <w:t>Governing Law:</w:t>
      </w:r>
      <w:r w:rsidRPr="003E4CE1">
        <w:t xml:space="preserve"> This Contract is governed by the laws of Queensland, and each party submits to the non-exclusive jurisdiction of the courts of Queensland.</w:t>
      </w:r>
    </w:p>
    <w:p w14:paraId="5104E860" w14:textId="77777777" w:rsidR="003E4CE1" w:rsidRPr="003E4CE1" w:rsidRDefault="00000000" w:rsidP="003E4CE1">
      <w:pPr>
        <w:pStyle w:val="TableNormal1"/>
      </w:pPr>
      <w:r>
        <w:pict w14:anchorId="0F40228E">
          <v:rect id="_x0000_i1044" style="width:0;height:1.5pt" o:hralign="center" o:hrstd="t" o:hr="t" fillcolor="#a0a0a0" stroked="f"/>
        </w:pict>
      </w:r>
    </w:p>
    <w:p w14:paraId="445393ED" w14:textId="77777777" w:rsidR="003E4CE1" w:rsidRPr="003E4CE1" w:rsidRDefault="003E4CE1" w:rsidP="003E4CE1">
      <w:pPr>
        <w:pStyle w:val="TableNormal1"/>
        <w:rPr>
          <w:b/>
          <w:bCs/>
        </w:rPr>
      </w:pPr>
      <w:r w:rsidRPr="003E4CE1">
        <w:rPr>
          <w:b/>
          <w:bCs/>
        </w:rPr>
        <w:t>Definitions</w:t>
      </w:r>
    </w:p>
    <w:p w14:paraId="2DC1D35D" w14:textId="77777777" w:rsidR="003E4CE1" w:rsidRPr="003E4CE1" w:rsidRDefault="003E4CE1" w:rsidP="003E4CE1">
      <w:pPr>
        <w:pStyle w:val="TableNormal1"/>
        <w:numPr>
          <w:ilvl w:val="0"/>
          <w:numId w:val="49"/>
        </w:numPr>
      </w:pPr>
      <w:r w:rsidRPr="003E4CE1">
        <w:rPr>
          <w:b/>
          <w:bCs/>
        </w:rPr>
        <w:t>Business Day</w:t>
      </w:r>
      <w:r w:rsidRPr="003E4CE1">
        <w:t xml:space="preserve"> – </w:t>
      </w:r>
      <w:proofErr w:type="gramStart"/>
      <w:r w:rsidRPr="003E4CE1">
        <w:t>A day</w:t>
      </w:r>
      <w:proofErr w:type="gramEnd"/>
      <w:r w:rsidRPr="003E4CE1">
        <w:t xml:space="preserve"> other than weekends or public/bank holidays.</w:t>
      </w:r>
    </w:p>
    <w:p w14:paraId="7FD66455" w14:textId="318D0604" w:rsidR="003E4CE1" w:rsidRPr="003E4CE1" w:rsidRDefault="003E4CE1" w:rsidP="003E4CE1">
      <w:pPr>
        <w:pStyle w:val="TableNormal1"/>
        <w:numPr>
          <w:ilvl w:val="0"/>
          <w:numId w:val="49"/>
        </w:numPr>
      </w:pPr>
      <w:r w:rsidRPr="003E4CE1">
        <w:rPr>
          <w:b/>
          <w:bCs/>
        </w:rPr>
        <w:t>Business Hours</w:t>
      </w:r>
      <w:r w:rsidRPr="003E4CE1">
        <w:t xml:space="preserve"> – 8:</w:t>
      </w:r>
      <w:r w:rsidR="00F648FB">
        <w:t>0</w:t>
      </w:r>
      <w:r w:rsidRPr="003E4CE1">
        <w:t xml:space="preserve">0am to </w:t>
      </w:r>
      <w:r w:rsidR="00F648FB">
        <w:t>4</w:t>
      </w:r>
      <w:r w:rsidRPr="003E4CE1">
        <w:t>:00pm on a Business Day.</w:t>
      </w:r>
    </w:p>
    <w:p w14:paraId="5ED41101" w14:textId="77777777" w:rsidR="003E4CE1" w:rsidRPr="003E4CE1" w:rsidRDefault="003E4CE1" w:rsidP="003E4CE1">
      <w:pPr>
        <w:pStyle w:val="TableNormal1"/>
        <w:numPr>
          <w:ilvl w:val="0"/>
          <w:numId w:val="49"/>
        </w:numPr>
      </w:pPr>
      <w:r w:rsidRPr="003E4CE1">
        <w:rPr>
          <w:b/>
          <w:bCs/>
        </w:rPr>
        <w:t>CED (Commercial Engagement Document)</w:t>
      </w:r>
      <w:r w:rsidRPr="003E4CE1">
        <w:t xml:space="preserve"> – A SurvaCAD quotation or proposal referencing specifications applicable to the supply of Goods/Services.</w:t>
      </w:r>
    </w:p>
    <w:p w14:paraId="089D4495" w14:textId="77777777" w:rsidR="003E4CE1" w:rsidRPr="003E4CE1" w:rsidRDefault="003E4CE1" w:rsidP="003E4CE1">
      <w:pPr>
        <w:pStyle w:val="TableNormal1"/>
        <w:numPr>
          <w:ilvl w:val="0"/>
          <w:numId w:val="49"/>
        </w:numPr>
      </w:pPr>
      <w:r w:rsidRPr="003E4CE1">
        <w:rPr>
          <w:b/>
          <w:bCs/>
        </w:rPr>
        <w:t>Consulting Services</w:t>
      </w:r>
      <w:r w:rsidRPr="003E4CE1">
        <w:t xml:space="preserve"> – Services supplied by SurvaCAD personnel, excluding resale of Goods or </w:t>
      </w:r>
      <w:proofErr w:type="gramStart"/>
      <w:r w:rsidRPr="003E4CE1">
        <w:t>Third Party</w:t>
      </w:r>
      <w:proofErr w:type="gramEnd"/>
      <w:r w:rsidRPr="003E4CE1">
        <w:t xml:space="preserve"> Services.</w:t>
      </w:r>
    </w:p>
    <w:p w14:paraId="145CCD37" w14:textId="77777777" w:rsidR="003E4CE1" w:rsidRPr="003E4CE1" w:rsidRDefault="003E4CE1" w:rsidP="003E4CE1">
      <w:pPr>
        <w:pStyle w:val="TableNormal1"/>
        <w:numPr>
          <w:ilvl w:val="0"/>
          <w:numId w:val="49"/>
        </w:numPr>
      </w:pPr>
      <w:r w:rsidRPr="003E4CE1">
        <w:rPr>
          <w:b/>
          <w:bCs/>
        </w:rPr>
        <w:t>Individual Contract</w:t>
      </w:r>
      <w:r w:rsidRPr="003E4CE1">
        <w:t xml:space="preserve"> – A binding contract consisting of the CED and these Terms &amp; Conditions.</w:t>
      </w:r>
    </w:p>
    <w:p w14:paraId="47397C97" w14:textId="77777777" w:rsidR="003E4CE1" w:rsidRPr="003E4CE1" w:rsidRDefault="003E4CE1" w:rsidP="003E4CE1">
      <w:pPr>
        <w:pStyle w:val="TableNormal1"/>
        <w:numPr>
          <w:ilvl w:val="0"/>
          <w:numId w:val="49"/>
        </w:numPr>
      </w:pPr>
      <w:r w:rsidRPr="003E4CE1">
        <w:rPr>
          <w:b/>
          <w:bCs/>
        </w:rPr>
        <w:t>Confidential Information</w:t>
      </w:r>
      <w:r w:rsidRPr="003E4CE1">
        <w:t xml:space="preserve"> – Non-public business, technical or commercial information of either party.</w:t>
      </w:r>
    </w:p>
    <w:p w14:paraId="036D7CE2" w14:textId="6B8E7D97" w:rsidR="003E4CE1" w:rsidRPr="003E4CE1" w:rsidRDefault="003E4CE1" w:rsidP="00CA3853">
      <w:pPr>
        <w:pStyle w:val="TableNormal1"/>
        <w:numPr>
          <w:ilvl w:val="0"/>
          <w:numId w:val="49"/>
        </w:numPr>
      </w:pPr>
      <w:r w:rsidRPr="003E4CE1">
        <w:rPr>
          <w:b/>
          <w:bCs/>
        </w:rPr>
        <w:t>SurvaCAD, Us, Our, We</w:t>
      </w:r>
      <w:r w:rsidRPr="003E4CE1">
        <w:t xml:space="preserve"> – BBCAD Australia Pty Ltd Trading </w:t>
      </w:r>
      <w:proofErr w:type="gramStart"/>
      <w:r w:rsidRPr="003E4CE1">
        <w:t>As</w:t>
      </w:r>
      <w:proofErr w:type="gramEnd"/>
      <w:r w:rsidRPr="003E4CE1">
        <w:t xml:space="preserve"> SurvaCAD, ABN</w:t>
      </w:r>
      <w:r w:rsidR="00F648FB">
        <w:t xml:space="preserve"> </w:t>
      </w:r>
      <w:r w:rsidR="00F648FB" w:rsidRPr="00F648FB">
        <w:t>32 685 074 079</w:t>
      </w:r>
      <w:r w:rsidRPr="003E4CE1">
        <w:t xml:space="preserve">, of </w:t>
      </w:r>
      <w:r w:rsidR="00F648FB" w:rsidRPr="00F648FB">
        <w:t>PO Box 5446 Q SUPERCENTRE QLD 4218</w:t>
      </w:r>
      <w:r w:rsidR="00F648FB">
        <w:t>.</w:t>
      </w:r>
    </w:p>
    <w:p w14:paraId="1A5C9D48" w14:textId="77777777" w:rsidR="003E4CE1" w:rsidRPr="003E4CE1" w:rsidRDefault="003E4CE1" w:rsidP="003E4CE1">
      <w:pPr>
        <w:pStyle w:val="TableNormal1"/>
        <w:numPr>
          <w:ilvl w:val="0"/>
          <w:numId w:val="49"/>
        </w:numPr>
      </w:pPr>
      <w:r w:rsidRPr="003E4CE1">
        <w:rPr>
          <w:b/>
          <w:bCs/>
        </w:rPr>
        <w:t>Goods</w:t>
      </w:r>
      <w:r w:rsidRPr="003E4CE1">
        <w:t xml:space="preserve"> – Hardware, Third Party Contracts or </w:t>
      </w:r>
      <w:proofErr w:type="gramStart"/>
      <w:r w:rsidRPr="003E4CE1">
        <w:t>Third Party</w:t>
      </w:r>
      <w:proofErr w:type="gramEnd"/>
      <w:r w:rsidRPr="003E4CE1">
        <w:t xml:space="preserve"> Software procured or supplied by SurvaCAD.</w:t>
      </w:r>
    </w:p>
    <w:p w14:paraId="6E0A88F4" w14:textId="77777777" w:rsidR="003E4CE1" w:rsidRPr="003E4CE1" w:rsidRDefault="003E4CE1" w:rsidP="003E4CE1">
      <w:pPr>
        <w:pStyle w:val="TableNormal1"/>
        <w:numPr>
          <w:ilvl w:val="0"/>
          <w:numId w:val="49"/>
        </w:numPr>
      </w:pPr>
      <w:r w:rsidRPr="003E4CE1">
        <w:rPr>
          <w:b/>
          <w:bCs/>
        </w:rPr>
        <w:t>EULA</w:t>
      </w:r>
      <w:r w:rsidRPr="003E4CE1">
        <w:t xml:space="preserve"> – End User Licence Agreement governing use of </w:t>
      </w:r>
      <w:proofErr w:type="gramStart"/>
      <w:r w:rsidRPr="003E4CE1">
        <w:t>Third Party</w:t>
      </w:r>
      <w:proofErr w:type="gramEnd"/>
      <w:r w:rsidRPr="003E4CE1">
        <w:t xml:space="preserve"> Software.</w:t>
      </w:r>
    </w:p>
    <w:p w14:paraId="2534E284" w14:textId="77777777" w:rsidR="003E4CE1" w:rsidRPr="003E4CE1" w:rsidRDefault="003E4CE1" w:rsidP="003E4CE1">
      <w:pPr>
        <w:pStyle w:val="TableNormal1"/>
        <w:numPr>
          <w:ilvl w:val="0"/>
          <w:numId w:val="49"/>
        </w:numPr>
      </w:pPr>
      <w:r w:rsidRPr="003E4CE1">
        <w:rPr>
          <w:b/>
          <w:bCs/>
        </w:rPr>
        <w:t>Hardware</w:t>
      </w:r>
      <w:r w:rsidRPr="003E4CE1">
        <w:t xml:space="preserve"> – Physical products manufactured by third parties.</w:t>
      </w:r>
    </w:p>
    <w:p w14:paraId="78E2AEC0" w14:textId="77777777" w:rsidR="003E4CE1" w:rsidRPr="003E4CE1" w:rsidRDefault="003E4CE1" w:rsidP="003E4CE1">
      <w:pPr>
        <w:pStyle w:val="TableNormal1"/>
        <w:numPr>
          <w:ilvl w:val="0"/>
          <w:numId w:val="49"/>
        </w:numPr>
      </w:pPr>
      <w:r w:rsidRPr="003E4CE1">
        <w:rPr>
          <w:b/>
          <w:bCs/>
        </w:rPr>
        <w:t>Head Agreement</w:t>
      </w:r>
      <w:r w:rsidRPr="003E4CE1">
        <w:t xml:space="preserve"> – </w:t>
      </w:r>
      <w:proofErr w:type="spellStart"/>
      <w:r w:rsidRPr="003E4CE1">
        <w:t>SurvaCAD’s</w:t>
      </w:r>
      <w:proofErr w:type="spellEnd"/>
      <w:r w:rsidRPr="003E4CE1">
        <w:t xml:space="preserve"> umbrella agreement for supply of Goods and Services.</w:t>
      </w:r>
    </w:p>
    <w:p w14:paraId="2B5702EC" w14:textId="77777777" w:rsidR="003E4CE1" w:rsidRPr="003E4CE1" w:rsidRDefault="003E4CE1" w:rsidP="003E4CE1">
      <w:pPr>
        <w:pStyle w:val="TableNormal1"/>
        <w:numPr>
          <w:ilvl w:val="0"/>
          <w:numId w:val="49"/>
        </w:numPr>
      </w:pPr>
      <w:r w:rsidRPr="003E4CE1">
        <w:rPr>
          <w:b/>
          <w:bCs/>
        </w:rPr>
        <w:t>Incidental Costs</w:t>
      </w:r>
      <w:r w:rsidRPr="003E4CE1">
        <w:t xml:space="preserve"> – Delivery, tax, installation, support, site preparation, travel, etc.</w:t>
      </w:r>
    </w:p>
    <w:p w14:paraId="4417E549" w14:textId="77777777" w:rsidR="003E4CE1" w:rsidRPr="003E4CE1" w:rsidRDefault="003E4CE1" w:rsidP="003E4CE1">
      <w:pPr>
        <w:pStyle w:val="TableNormal1"/>
        <w:numPr>
          <w:ilvl w:val="0"/>
          <w:numId w:val="49"/>
        </w:numPr>
      </w:pPr>
      <w:r w:rsidRPr="003E4CE1">
        <w:rPr>
          <w:b/>
          <w:bCs/>
        </w:rPr>
        <w:t>Material</w:t>
      </w:r>
      <w:r w:rsidRPr="003E4CE1">
        <w:t xml:space="preserve"> – Works of authorship delivered as part of Consulting Services (excluding licensed software).</w:t>
      </w:r>
    </w:p>
    <w:p w14:paraId="63C3FB48" w14:textId="77777777" w:rsidR="003E4CE1" w:rsidRPr="003E4CE1" w:rsidRDefault="003E4CE1" w:rsidP="003E4CE1">
      <w:pPr>
        <w:pStyle w:val="TableNormal1"/>
        <w:numPr>
          <w:ilvl w:val="0"/>
          <w:numId w:val="49"/>
        </w:numPr>
      </w:pPr>
      <w:r w:rsidRPr="003E4CE1">
        <w:rPr>
          <w:b/>
          <w:bCs/>
        </w:rPr>
        <w:t>Price</w:t>
      </w:r>
      <w:r w:rsidRPr="003E4CE1">
        <w:t xml:space="preserve"> – The amount payable under an Individual Contract.</w:t>
      </w:r>
    </w:p>
    <w:p w14:paraId="708BEA38" w14:textId="77777777" w:rsidR="003E4CE1" w:rsidRPr="003E4CE1" w:rsidRDefault="003E4CE1" w:rsidP="003E4CE1">
      <w:pPr>
        <w:pStyle w:val="TableNormal1"/>
        <w:numPr>
          <w:ilvl w:val="0"/>
          <w:numId w:val="49"/>
        </w:numPr>
      </w:pPr>
      <w:r w:rsidRPr="003E4CE1">
        <w:rPr>
          <w:b/>
          <w:bCs/>
        </w:rPr>
        <w:t>Third Party Software</w:t>
      </w:r>
      <w:r w:rsidRPr="003E4CE1">
        <w:t xml:space="preserve"> – Software owned/licensed by third parties, governed by their EULA.</w:t>
      </w:r>
    </w:p>
    <w:p w14:paraId="42A56A38" w14:textId="77777777" w:rsidR="003E4CE1" w:rsidRPr="003E4CE1" w:rsidRDefault="003E4CE1" w:rsidP="003E4CE1">
      <w:pPr>
        <w:pStyle w:val="TableNormal1"/>
        <w:numPr>
          <w:ilvl w:val="0"/>
          <w:numId w:val="49"/>
        </w:numPr>
      </w:pPr>
      <w:r w:rsidRPr="003E4CE1">
        <w:rPr>
          <w:b/>
          <w:bCs/>
        </w:rPr>
        <w:t>Third Party Contract</w:t>
      </w:r>
      <w:r w:rsidRPr="003E4CE1">
        <w:t xml:space="preserve"> – Contracts for third-party services resold by SurvaCAD.</w:t>
      </w:r>
    </w:p>
    <w:p w14:paraId="5EE8B431" w14:textId="77777777" w:rsidR="003E4CE1" w:rsidRPr="003E4CE1" w:rsidRDefault="003E4CE1" w:rsidP="003E4CE1">
      <w:pPr>
        <w:pStyle w:val="TableNormal1"/>
        <w:numPr>
          <w:ilvl w:val="0"/>
          <w:numId w:val="49"/>
        </w:numPr>
      </w:pPr>
      <w:r w:rsidRPr="003E4CE1">
        <w:rPr>
          <w:b/>
          <w:bCs/>
        </w:rPr>
        <w:t>You</w:t>
      </w:r>
      <w:r w:rsidRPr="003E4CE1">
        <w:t xml:space="preserve"> – The customer entity identified in the Individual Contract.</w:t>
      </w:r>
    </w:p>
    <w:p w14:paraId="39498AA7" w14:textId="77777777" w:rsidR="00833FE4" w:rsidRPr="00833FE4" w:rsidRDefault="00833FE4" w:rsidP="00E6001E">
      <w:pPr>
        <w:pStyle w:val="TableNormal1"/>
        <w:rPr>
          <w:lang w:val="en-US"/>
        </w:rPr>
      </w:pPr>
    </w:p>
    <w:sectPr w:rsidR="00833FE4" w:rsidRPr="00833FE4" w:rsidSect="00A313DA">
      <w:footerReference w:type="default" r:id="rId8"/>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C606" w14:textId="77777777" w:rsidR="00DC0450" w:rsidRDefault="00DC0450" w:rsidP="00F42D48">
      <w:r>
        <w:separator/>
      </w:r>
    </w:p>
  </w:endnote>
  <w:endnote w:type="continuationSeparator" w:id="0">
    <w:p w14:paraId="49C39AE3" w14:textId="77777777" w:rsidR="00DC0450" w:rsidRDefault="00DC0450" w:rsidP="00F4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903C" w14:textId="77777777" w:rsidR="003B292D" w:rsidRPr="00077FC2" w:rsidRDefault="00A4229F" w:rsidP="00FD64FD">
    <w:pPr>
      <w:pStyle w:val="BBBlueStrong"/>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D3F0" w14:textId="77777777" w:rsidR="00DC0450" w:rsidRDefault="00DC0450" w:rsidP="00F42D48">
      <w:r>
        <w:separator/>
      </w:r>
    </w:p>
  </w:footnote>
  <w:footnote w:type="continuationSeparator" w:id="0">
    <w:p w14:paraId="2CF0CE45" w14:textId="77777777" w:rsidR="00DC0450" w:rsidRDefault="00DC0450" w:rsidP="00F4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9E3"/>
    <w:multiLevelType w:val="multilevel"/>
    <w:tmpl w:val="A63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A591A"/>
    <w:multiLevelType w:val="multilevel"/>
    <w:tmpl w:val="478E8B70"/>
    <w:lvl w:ilvl="0">
      <w:start w:val="1"/>
      <w:numFmt w:val="decimal"/>
      <w:lvlText w:val="%1"/>
      <w:lvlJc w:val="left"/>
      <w:pPr>
        <w:tabs>
          <w:tab w:val="num" w:pos="567"/>
        </w:tabs>
        <w:ind w:left="431" w:firstLine="136"/>
      </w:pPr>
      <w:rPr>
        <w:rFonts w:hint="default"/>
      </w:rPr>
    </w:lvl>
    <w:lvl w:ilvl="1">
      <w:start w:val="1"/>
      <w:numFmt w:val="decimal"/>
      <w:lvlText w:val="%1.%2"/>
      <w:lvlJc w:val="left"/>
      <w:pPr>
        <w:tabs>
          <w:tab w:val="num" w:pos="567"/>
        </w:tabs>
        <w:ind w:left="431" w:firstLine="136"/>
      </w:pPr>
      <w:rPr>
        <w:rFonts w:hint="default"/>
      </w:rPr>
    </w:lvl>
    <w:lvl w:ilvl="2">
      <w:start w:val="1"/>
      <w:numFmt w:val="decimal"/>
      <w:lvlText w:val="%1.%2.%3"/>
      <w:lvlJc w:val="left"/>
      <w:pPr>
        <w:tabs>
          <w:tab w:val="num" w:pos="567"/>
        </w:tabs>
        <w:ind w:left="431" w:firstLine="136"/>
      </w:pPr>
      <w:rPr>
        <w:rFonts w:hint="default"/>
      </w:rPr>
    </w:lvl>
    <w:lvl w:ilvl="3">
      <w:start w:val="1"/>
      <w:numFmt w:val="decimal"/>
      <w:lvlText w:val="%1.%2.%3.%4"/>
      <w:lvlJc w:val="left"/>
      <w:pPr>
        <w:tabs>
          <w:tab w:val="num" w:pos="567"/>
        </w:tabs>
        <w:ind w:left="431" w:firstLine="136"/>
      </w:pPr>
      <w:rPr>
        <w:rFonts w:hint="default"/>
      </w:rPr>
    </w:lvl>
    <w:lvl w:ilvl="4">
      <w:start w:val="1"/>
      <w:numFmt w:val="decimal"/>
      <w:lvlText w:val="%1.%2.%3.%4.%5"/>
      <w:lvlJc w:val="left"/>
      <w:pPr>
        <w:tabs>
          <w:tab w:val="num" w:pos="567"/>
        </w:tabs>
        <w:ind w:left="431" w:firstLine="136"/>
      </w:pPr>
      <w:rPr>
        <w:rFonts w:hint="default"/>
      </w:rPr>
    </w:lvl>
    <w:lvl w:ilvl="5">
      <w:start w:val="1"/>
      <w:numFmt w:val="decimal"/>
      <w:lvlText w:val="%1.%2.%3.%4.%5.%6"/>
      <w:lvlJc w:val="left"/>
      <w:pPr>
        <w:tabs>
          <w:tab w:val="num" w:pos="567"/>
        </w:tabs>
        <w:ind w:left="431" w:firstLine="136"/>
      </w:pPr>
      <w:rPr>
        <w:rFonts w:hint="default"/>
      </w:rPr>
    </w:lvl>
    <w:lvl w:ilvl="6">
      <w:start w:val="1"/>
      <w:numFmt w:val="decimal"/>
      <w:lvlText w:val="%1.%2.%3.%4.%5.%6.%7"/>
      <w:lvlJc w:val="left"/>
      <w:pPr>
        <w:tabs>
          <w:tab w:val="num" w:pos="567"/>
        </w:tabs>
        <w:ind w:left="431" w:firstLine="136"/>
      </w:pPr>
      <w:rPr>
        <w:rFonts w:hint="default"/>
      </w:rPr>
    </w:lvl>
    <w:lvl w:ilvl="7">
      <w:start w:val="1"/>
      <w:numFmt w:val="decimal"/>
      <w:lvlText w:val="%1.%2.%3.%4.%5.%6.%7.%8"/>
      <w:lvlJc w:val="left"/>
      <w:pPr>
        <w:tabs>
          <w:tab w:val="num" w:pos="567"/>
        </w:tabs>
        <w:ind w:left="431" w:firstLine="136"/>
      </w:pPr>
      <w:rPr>
        <w:rFonts w:hint="default"/>
      </w:rPr>
    </w:lvl>
    <w:lvl w:ilvl="8">
      <w:start w:val="1"/>
      <w:numFmt w:val="decimal"/>
      <w:lvlText w:val="%1.%2.%3.%4.%5.%6.%7.%8.%9"/>
      <w:lvlJc w:val="left"/>
      <w:pPr>
        <w:tabs>
          <w:tab w:val="num" w:pos="567"/>
        </w:tabs>
        <w:ind w:left="431" w:firstLine="136"/>
      </w:pPr>
      <w:rPr>
        <w:rFonts w:hint="default"/>
      </w:rPr>
    </w:lvl>
  </w:abstractNum>
  <w:abstractNum w:abstractNumId="2" w15:restartNumberingAfterBreak="0">
    <w:nsid w:val="0EB017E4"/>
    <w:multiLevelType w:val="multilevel"/>
    <w:tmpl w:val="8AD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D44CD"/>
    <w:multiLevelType w:val="multilevel"/>
    <w:tmpl w:val="7E1804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22136C"/>
    <w:multiLevelType w:val="multilevel"/>
    <w:tmpl w:val="B01A6D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632148"/>
    <w:multiLevelType w:val="hybridMultilevel"/>
    <w:tmpl w:val="E2C6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51CCC"/>
    <w:multiLevelType w:val="hybridMultilevel"/>
    <w:tmpl w:val="D75A4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955BB3"/>
    <w:multiLevelType w:val="hybridMultilevel"/>
    <w:tmpl w:val="59A2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7121B"/>
    <w:multiLevelType w:val="multilevel"/>
    <w:tmpl w:val="AB4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20BB7"/>
    <w:multiLevelType w:val="hybridMultilevel"/>
    <w:tmpl w:val="5D82B0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34151"/>
    <w:multiLevelType w:val="hybridMultilevel"/>
    <w:tmpl w:val="2856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661F7"/>
    <w:multiLevelType w:val="hybridMultilevel"/>
    <w:tmpl w:val="094C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41973"/>
    <w:multiLevelType w:val="multilevel"/>
    <w:tmpl w:val="28E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9630D"/>
    <w:multiLevelType w:val="hybridMultilevel"/>
    <w:tmpl w:val="3210F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D5537"/>
    <w:multiLevelType w:val="hybridMultilevel"/>
    <w:tmpl w:val="E1D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C4E5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BDD3EB0"/>
    <w:multiLevelType w:val="hybridMultilevel"/>
    <w:tmpl w:val="493255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1546B90"/>
    <w:multiLevelType w:val="hybridMultilevel"/>
    <w:tmpl w:val="A7807CEC"/>
    <w:lvl w:ilvl="0" w:tplc="09E605C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34605B6"/>
    <w:multiLevelType w:val="multilevel"/>
    <w:tmpl w:val="86AA90FC"/>
    <w:lvl w:ilvl="0">
      <w:start w:val="1"/>
      <w:numFmt w:val="decimal"/>
      <w:lvlText w:val="%1"/>
      <w:lvlJc w:val="left"/>
      <w:pPr>
        <w:tabs>
          <w:tab w:val="num" w:pos="567"/>
        </w:tabs>
        <w:ind w:left="431" w:firstLine="136"/>
      </w:pPr>
      <w:rPr>
        <w:rFonts w:hint="default"/>
      </w:rPr>
    </w:lvl>
    <w:lvl w:ilvl="1">
      <w:start w:val="1"/>
      <w:numFmt w:val="decimal"/>
      <w:lvlText w:val="%1.%2"/>
      <w:lvlJc w:val="left"/>
      <w:pPr>
        <w:tabs>
          <w:tab w:val="num" w:pos="283"/>
        </w:tabs>
        <w:ind w:left="147" w:firstLine="136"/>
      </w:pPr>
      <w:rPr>
        <w:rFonts w:hint="default"/>
      </w:rPr>
    </w:lvl>
    <w:lvl w:ilvl="2">
      <w:start w:val="1"/>
      <w:numFmt w:val="decimal"/>
      <w:lvlText w:val="%1.%2.%3"/>
      <w:lvlJc w:val="left"/>
      <w:pPr>
        <w:tabs>
          <w:tab w:val="num" w:pos="-1"/>
        </w:tabs>
        <w:ind w:left="-137" w:firstLine="136"/>
      </w:pPr>
      <w:rPr>
        <w:rFonts w:hint="default"/>
      </w:rPr>
    </w:lvl>
    <w:lvl w:ilvl="3">
      <w:start w:val="1"/>
      <w:numFmt w:val="decimal"/>
      <w:lvlText w:val="%1.%2.%3.%4"/>
      <w:lvlJc w:val="left"/>
      <w:pPr>
        <w:tabs>
          <w:tab w:val="num" w:pos="-285"/>
        </w:tabs>
        <w:ind w:left="-421" w:firstLine="136"/>
      </w:pPr>
      <w:rPr>
        <w:rFonts w:hint="default"/>
      </w:rPr>
    </w:lvl>
    <w:lvl w:ilvl="4">
      <w:start w:val="1"/>
      <w:numFmt w:val="decimal"/>
      <w:lvlText w:val="%1.%2.%3.%4.%5"/>
      <w:lvlJc w:val="left"/>
      <w:pPr>
        <w:tabs>
          <w:tab w:val="num" w:pos="-569"/>
        </w:tabs>
        <w:ind w:left="-705" w:firstLine="136"/>
      </w:pPr>
      <w:rPr>
        <w:rFonts w:hint="default"/>
      </w:rPr>
    </w:lvl>
    <w:lvl w:ilvl="5">
      <w:start w:val="1"/>
      <w:numFmt w:val="decimal"/>
      <w:lvlText w:val="%1.%2.%3.%4.%5.%6"/>
      <w:lvlJc w:val="left"/>
      <w:pPr>
        <w:tabs>
          <w:tab w:val="num" w:pos="-853"/>
        </w:tabs>
        <w:ind w:left="-989" w:firstLine="136"/>
      </w:pPr>
      <w:rPr>
        <w:rFonts w:hint="default"/>
      </w:rPr>
    </w:lvl>
    <w:lvl w:ilvl="6">
      <w:start w:val="1"/>
      <w:numFmt w:val="decimal"/>
      <w:lvlText w:val="%1.%2.%3.%4.%5.%6.%7"/>
      <w:lvlJc w:val="left"/>
      <w:pPr>
        <w:tabs>
          <w:tab w:val="num" w:pos="-1137"/>
        </w:tabs>
        <w:ind w:left="-1273" w:firstLine="136"/>
      </w:pPr>
      <w:rPr>
        <w:rFonts w:hint="default"/>
      </w:rPr>
    </w:lvl>
    <w:lvl w:ilvl="7">
      <w:start w:val="1"/>
      <w:numFmt w:val="decimal"/>
      <w:lvlText w:val="%1.%2.%3.%4.%5.%6.%7.%8"/>
      <w:lvlJc w:val="left"/>
      <w:pPr>
        <w:tabs>
          <w:tab w:val="num" w:pos="-1421"/>
        </w:tabs>
        <w:ind w:left="-1557" w:firstLine="136"/>
      </w:pPr>
      <w:rPr>
        <w:rFonts w:hint="default"/>
      </w:rPr>
    </w:lvl>
    <w:lvl w:ilvl="8">
      <w:start w:val="1"/>
      <w:numFmt w:val="decimal"/>
      <w:lvlText w:val="%1.%2.%3.%4.%5.%6.%7.%8.%9"/>
      <w:lvlJc w:val="left"/>
      <w:pPr>
        <w:tabs>
          <w:tab w:val="num" w:pos="-1705"/>
        </w:tabs>
        <w:ind w:left="-1841" w:firstLine="136"/>
      </w:pPr>
      <w:rPr>
        <w:rFonts w:hint="default"/>
      </w:rPr>
    </w:lvl>
  </w:abstractNum>
  <w:abstractNum w:abstractNumId="19" w15:restartNumberingAfterBreak="0">
    <w:nsid w:val="45C43245"/>
    <w:multiLevelType w:val="hybridMultilevel"/>
    <w:tmpl w:val="808C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30BE8"/>
    <w:multiLevelType w:val="multilevel"/>
    <w:tmpl w:val="C810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26F42"/>
    <w:multiLevelType w:val="multilevel"/>
    <w:tmpl w:val="F14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572CEF"/>
    <w:multiLevelType w:val="hybridMultilevel"/>
    <w:tmpl w:val="0250F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154D24"/>
    <w:multiLevelType w:val="hybridMultilevel"/>
    <w:tmpl w:val="43BACB20"/>
    <w:lvl w:ilvl="0" w:tplc="0EAC5F5C">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C496CDC"/>
    <w:multiLevelType w:val="hybridMultilevel"/>
    <w:tmpl w:val="5972D5CE"/>
    <w:lvl w:ilvl="0" w:tplc="F9745B20">
      <w:start w:val="1"/>
      <w:numFmt w:val="bullet"/>
      <w:pStyle w:val="Bullet"/>
      <w:lvlText w:val=""/>
      <w:lvlJc w:val="left"/>
      <w:pPr>
        <w:ind w:left="720" w:hanging="360"/>
      </w:pPr>
      <w:rPr>
        <w:rFonts w:ascii="Symbol" w:hAnsi="Symbol" w:hint="default"/>
        <w:sz w:val="20"/>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B4BA9"/>
    <w:multiLevelType w:val="hybridMultilevel"/>
    <w:tmpl w:val="9ECA1C4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6" w15:restartNumberingAfterBreak="0">
    <w:nsid w:val="79367033"/>
    <w:multiLevelType w:val="multilevel"/>
    <w:tmpl w:val="29DA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55C96"/>
    <w:multiLevelType w:val="multilevel"/>
    <w:tmpl w:val="4BB0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870046">
    <w:abstractNumId w:val="19"/>
  </w:num>
  <w:num w:numId="2" w16cid:durableId="509955409">
    <w:abstractNumId w:val="5"/>
  </w:num>
  <w:num w:numId="3" w16cid:durableId="729814077">
    <w:abstractNumId w:val="10"/>
  </w:num>
  <w:num w:numId="4" w16cid:durableId="239563800">
    <w:abstractNumId w:val="13"/>
  </w:num>
  <w:num w:numId="5" w16cid:durableId="131757434">
    <w:abstractNumId w:val="9"/>
  </w:num>
  <w:num w:numId="6" w16cid:durableId="895549665">
    <w:abstractNumId w:val="7"/>
  </w:num>
  <w:num w:numId="7" w16cid:durableId="575894540">
    <w:abstractNumId w:val="11"/>
  </w:num>
  <w:num w:numId="8" w16cid:durableId="1965578471">
    <w:abstractNumId w:val="14"/>
  </w:num>
  <w:num w:numId="9" w16cid:durableId="301078311">
    <w:abstractNumId w:val="24"/>
  </w:num>
  <w:num w:numId="10" w16cid:durableId="59639248">
    <w:abstractNumId w:val="1"/>
  </w:num>
  <w:num w:numId="11" w16cid:durableId="1079600230">
    <w:abstractNumId w:val="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720" w:hanging="153"/>
        </w:pPr>
        <w:rPr>
          <w:rFonts w:hint="default"/>
        </w:rPr>
      </w:lvl>
    </w:lvlOverride>
    <w:lvlOverride w:ilvl="3">
      <w:lvl w:ilvl="3">
        <w:start w:val="1"/>
        <w:numFmt w:val="decimal"/>
        <w:lvlText w:val="%1.%2.%3.%4"/>
        <w:lvlJc w:val="left"/>
        <w:pPr>
          <w:ind w:left="864" w:hanging="13"/>
        </w:pPr>
        <w:rPr>
          <w:rFonts w:hint="default"/>
        </w:rPr>
      </w:lvl>
    </w:lvlOverride>
    <w:lvlOverride w:ilvl="4">
      <w:lvl w:ilvl="4">
        <w:start w:val="1"/>
        <w:numFmt w:val="decimal"/>
        <w:lvlText w:val="%1.%2.%3.%4.%5"/>
        <w:lvlJc w:val="left"/>
        <w:pPr>
          <w:ind w:left="1008" w:firstLine="126"/>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16cid:durableId="1391539782">
    <w:abstractNumId w:val="18"/>
  </w:num>
  <w:num w:numId="13" w16cid:durableId="461579598">
    <w:abstractNumId w:val="3"/>
  </w:num>
  <w:num w:numId="14" w16cid:durableId="1530605814">
    <w:abstractNumId w:val="15"/>
  </w:num>
  <w:num w:numId="15" w16cid:durableId="1524124823">
    <w:abstractNumId w:val="4"/>
  </w:num>
  <w:num w:numId="16" w16cid:durableId="1578594218">
    <w:abstractNumId w:val="24"/>
  </w:num>
  <w:num w:numId="17" w16cid:durableId="237062134">
    <w:abstractNumId w:val="3"/>
  </w:num>
  <w:num w:numId="18" w16cid:durableId="2069186569">
    <w:abstractNumId w:val="3"/>
  </w:num>
  <w:num w:numId="19" w16cid:durableId="1187718814">
    <w:abstractNumId w:val="3"/>
  </w:num>
  <w:num w:numId="20" w16cid:durableId="939988679">
    <w:abstractNumId w:val="3"/>
  </w:num>
  <w:num w:numId="21" w16cid:durableId="367679905">
    <w:abstractNumId w:val="24"/>
  </w:num>
  <w:num w:numId="22" w16cid:durableId="503059638">
    <w:abstractNumId w:val="24"/>
  </w:num>
  <w:num w:numId="23" w16cid:durableId="1512187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4065445">
    <w:abstractNumId w:val="6"/>
  </w:num>
  <w:num w:numId="25" w16cid:durableId="1153106918">
    <w:abstractNumId w:val="25"/>
  </w:num>
  <w:num w:numId="26" w16cid:durableId="1830708663">
    <w:abstractNumId w:val="24"/>
  </w:num>
  <w:num w:numId="27" w16cid:durableId="1050223417">
    <w:abstractNumId w:val="24"/>
  </w:num>
  <w:num w:numId="28" w16cid:durableId="1924489984">
    <w:abstractNumId w:val="24"/>
  </w:num>
  <w:num w:numId="29" w16cid:durableId="378556644">
    <w:abstractNumId w:val="6"/>
  </w:num>
  <w:num w:numId="30" w16cid:durableId="869076408">
    <w:abstractNumId w:val="25"/>
  </w:num>
  <w:num w:numId="31" w16cid:durableId="333192810">
    <w:abstractNumId w:val="24"/>
  </w:num>
  <w:num w:numId="32" w16cid:durableId="226187158">
    <w:abstractNumId w:val="24"/>
  </w:num>
  <w:num w:numId="33" w16cid:durableId="922878661">
    <w:abstractNumId w:val="24"/>
  </w:num>
  <w:num w:numId="34" w16cid:durableId="2074812878">
    <w:abstractNumId w:val="16"/>
  </w:num>
  <w:num w:numId="35" w16cid:durableId="1004893110">
    <w:abstractNumId w:val="24"/>
  </w:num>
  <w:num w:numId="36" w16cid:durableId="668093197">
    <w:abstractNumId w:val="24"/>
  </w:num>
  <w:num w:numId="37" w16cid:durableId="901064574">
    <w:abstractNumId w:val="16"/>
  </w:num>
  <w:num w:numId="38" w16cid:durableId="1519614814">
    <w:abstractNumId w:val="24"/>
  </w:num>
  <w:num w:numId="39" w16cid:durableId="788085696">
    <w:abstractNumId w:val="23"/>
  </w:num>
  <w:num w:numId="40" w16cid:durableId="1165825192">
    <w:abstractNumId w:val="16"/>
  </w:num>
  <w:num w:numId="41" w16cid:durableId="231501065">
    <w:abstractNumId w:val="22"/>
  </w:num>
  <w:num w:numId="42" w16cid:durableId="1333028795">
    <w:abstractNumId w:val="27"/>
  </w:num>
  <w:num w:numId="43" w16cid:durableId="1508251472">
    <w:abstractNumId w:val="20"/>
  </w:num>
  <w:num w:numId="44" w16cid:durableId="140974876">
    <w:abstractNumId w:val="0"/>
  </w:num>
  <w:num w:numId="45" w16cid:durableId="463430022">
    <w:abstractNumId w:val="12"/>
  </w:num>
  <w:num w:numId="46" w16cid:durableId="734855804">
    <w:abstractNumId w:val="21"/>
  </w:num>
  <w:num w:numId="47" w16cid:durableId="593975044">
    <w:abstractNumId w:val="26"/>
  </w:num>
  <w:num w:numId="48" w16cid:durableId="1810786828">
    <w:abstractNumId w:val="2"/>
  </w:num>
  <w:num w:numId="49" w16cid:durableId="741293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E4"/>
    <w:rsid w:val="00014828"/>
    <w:rsid w:val="00015FB1"/>
    <w:rsid w:val="000234E6"/>
    <w:rsid w:val="00030245"/>
    <w:rsid w:val="00034017"/>
    <w:rsid w:val="0004056D"/>
    <w:rsid w:val="00062FC7"/>
    <w:rsid w:val="000661CD"/>
    <w:rsid w:val="0008010A"/>
    <w:rsid w:val="000A2E94"/>
    <w:rsid w:val="000A5390"/>
    <w:rsid w:val="000B0F31"/>
    <w:rsid w:val="000E1359"/>
    <w:rsid w:val="000E39FD"/>
    <w:rsid w:val="00107D15"/>
    <w:rsid w:val="001236A7"/>
    <w:rsid w:val="0014204F"/>
    <w:rsid w:val="00143735"/>
    <w:rsid w:val="00152645"/>
    <w:rsid w:val="00156FB7"/>
    <w:rsid w:val="00161660"/>
    <w:rsid w:val="00191349"/>
    <w:rsid w:val="00196A9A"/>
    <w:rsid w:val="001B1F1C"/>
    <w:rsid w:val="001D0CAD"/>
    <w:rsid w:val="001D2C2E"/>
    <w:rsid w:val="001D35B2"/>
    <w:rsid w:val="002025AF"/>
    <w:rsid w:val="002057D7"/>
    <w:rsid w:val="002072CF"/>
    <w:rsid w:val="002306CA"/>
    <w:rsid w:val="002643D0"/>
    <w:rsid w:val="00274841"/>
    <w:rsid w:val="002818D5"/>
    <w:rsid w:val="00291979"/>
    <w:rsid w:val="002B3970"/>
    <w:rsid w:val="002C692E"/>
    <w:rsid w:val="002D10D9"/>
    <w:rsid w:val="002F0CB8"/>
    <w:rsid w:val="002F3CD4"/>
    <w:rsid w:val="002F5176"/>
    <w:rsid w:val="00303ED0"/>
    <w:rsid w:val="0030559D"/>
    <w:rsid w:val="00305ED2"/>
    <w:rsid w:val="0031417D"/>
    <w:rsid w:val="003174D7"/>
    <w:rsid w:val="00333A62"/>
    <w:rsid w:val="00334F5E"/>
    <w:rsid w:val="00345B43"/>
    <w:rsid w:val="003461CA"/>
    <w:rsid w:val="00347140"/>
    <w:rsid w:val="00381AA2"/>
    <w:rsid w:val="00386DA8"/>
    <w:rsid w:val="003A0875"/>
    <w:rsid w:val="003B292D"/>
    <w:rsid w:val="003B5FAF"/>
    <w:rsid w:val="003C3CE2"/>
    <w:rsid w:val="003C46D5"/>
    <w:rsid w:val="003D126A"/>
    <w:rsid w:val="003D7F98"/>
    <w:rsid w:val="003E4CE1"/>
    <w:rsid w:val="003E674B"/>
    <w:rsid w:val="00401447"/>
    <w:rsid w:val="00401819"/>
    <w:rsid w:val="00412077"/>
    <w:rsid w:val="00427DC2"/>
    <w:rsid w:val="0046087D"/>
    <w:rsid w:val="00461112"/>
    <w:rsid w:val="00464E34"/>
    <w:rsid w:val="00465784"/>
    <w:rsid w:val="00474965"/>
    <w:rsid w:val="00476F86"/>
    <w:rsid w:val="00485E38"/>
    <w:rsid w:val="004A4383"/>
    <w:rsid w:val="004A7891"/>
    <w:rsid w:val="004B4910"/>
    <w:rsid w:val="004B7446"/>
    <w:rsid w:val="004D5CF7"/>
    <w:rsid w:val="004E4238"/>
    <w:rsid w:val="004F2AF7"/>
    <w:rsid w:val="004F7115"/>
    <w:rsid w:val="0051159D"/>
    <w:rsid w:val="0051394F"/>
    <w:rsid w:val="005144ED"/>
    <w:rsid w:val="00544616"/>
    <w:rsid w:val="005500E9"/>
    <w:rsid w:val="00555B65"/>
    <w:rsid w:val="00561053"/>
    <w:rsid w:val="00570343"/>
    <w:rsid w:val="0057312F"/>
    <w:rsid w:val="00586825"/>
    <w:rsid w:val="0059506A"/>
    <w:rsid w:val="005A162D"/>
    <w:rsid w:val="005B69E1"/>
    <w:rsid w:val="005C57F9"/>
    <w:rsid w:val="005C7E68"/>
    <w:rsid w:val="005D14EF"/>
    <w:rsid w:val="005F5175"/>
    <w:rsid w:val="005F73EA"/>
    <w:rsid w:val="00617F78"/>
    <w:rsid w:val="0062000E"/>
    <w:rsid w:val="00626825"/>
    <w:rsid w:val="00627463"/>
    <w:rsid w:val="0064266B"/>
    <w:rsid w:val="0066537E"/>
    <w:rsid w:val="0068279E"/>
    <w:rsid w:val="006A55EF"/>
    <w:rsid w:val="006A7962"/>
    <w:rsid w:val="006B460E"/>
    <w:rsid w:val="006C10E7"/>
    <w:rsid w:val="006C7033"/>
    <w:rsid w:val="006D48C9"/>
    <w:rsid w:val="006D701D"/>
    <w:rsid w:val="006F5293"/>
    <w:rsid w:val="00701AC9"/>
    <w:rsid w:val="0070362D"/>
    <w:rsid w:val="00716D03"/>
    <w:rsid w:val="00722739"/>
    <w:rsid w:val="007564F5"/>
    <w:rsid w:val="007800AD"/>
    <w:rsid w:val="00784FBA"/>
    <w:rsid w:val="00796E1C"/>
    <w:rsid w:val="007A67D3"/>
    <w:rsid w:val="007D2BDE"/>
    <w:rsid w:val="007D40E7"/>
    <w:rsid w:val="007F6CFB"/>
    <w:rsid w:val="008013B6"/>
    <w:rsid w:val="008111D5"/>
    <w:rsid w:val="0081524A"/>
    <w:rsid w:val="00826FCF"/>
    <w:rsid w:val="0083107B"/>
    <w:rsid w:val="00833A4A"/>
    <w:rsid w:val="00833FE4"/>
    <w:rsid w:val="0083566A"/>
    <w:rsid w:val="00841A25"/>
    <w:rsid w:val="0085083F"/>
    <w:rsid w:val="008723D9"/>
    <w:rsid w:val="00885B5E"/>
    <w:rsid w:val="008909CB"/>
    <w:rsid w:val="008A23A7"/>
    <w:rsid w:val="008A5666"/>
    <w:rsid w:val="008B41F2"/>
    <w:rsid w:val="008C3BFE"/>
    <w:rsid w:val="008C7B66"/>
    <w:rsid w:val="009122CC"/>
    <w:rsid w:val="00930EE2"/>
    <w:rsid w:val="00952D2D"/>
    <w:rsid w:val="0097727F"/>
    <w:rsid w:val="009776A4"/>
    <w:rsid w:val="00993971"/>
    <w:rsid w:val="009C28E2"/>
    <w:rsid w:val="009F5D79"/>
    <w:rsid w:val="00A03E09"/>
    <w:rsid w:val="00A06C43"/>
    <w:rsid w:val="00A17570"/>
    <w:rsid w:val="00A21453"/>
    <w:rsid w:val="00A230DD"/>
    <w:rsid w:val="00A24D54"/>
    <w:rsid w:val="00A301E1"/>
    <w:rsid w:val="00A313DA"/>
    <w:rsid w:val="00A41D97"/>
    <w:rsid w:val="00A4229F"/>
    <w:rsid w:val="00A44C00"/>
    <w:rsid w:val="00A612D8"/>
    <w:rsid w:val="00A701FB"/>
    <w:rsid w:val="00A90EF9"/>
    <w:rsid w:val="00A9398C"/>
    <w:rsid w:val="00A96E1F"/>
    <w:rsid w:val="00AA1C36"/>
    <w:rsid w:val="00AF13B9"/>
    <w:rsid w:val="00AF32D4"/>
    <w:rsid w:val="00AF679F"/>
    <w:rsid w:val="00B02576"/>
    <w:rsid w:val="00B066A2"/>
    <w:rsid w:val="00B110AC"/>
    <w:rsid w:val="00B15FD7"/>
    <w:rsid w:val="00B375BC"/>
    <w:rsid w:val="00B7262A"/>
    <w:rsid w:val="00B77702"/>
    <w:rsid w:val="00B80CD7"/>
    <w:rsid w:val="00B92479"/>
    <w:rsid w:val="00B9525B"/>
    <w:rsid w:val="00B95C49"/>
    <w:rsid w:val="00BA2449"/>
    <w:rsid w:val="00BA293A"/>
    <w:rsid w:val="00BA5882"/>
    <w:rsid w:val="00BA63DF"/>
    <w:rsid w:val="00BB3BB1"/>
    <w:rsid w:val="00BB74F1"/>
    <w:rsid w:val="00BC5969"/>
    <w:rsid w:val="00BD6020"/>
    <w:rsid w:val="00BE447B"/>
    <w:rsid w:val="00BE57EF"/>
    <w:rsid w:val="00BE6124"/>
    <w:rsid w:val="00C03E3D"/>
    <w:rsid w:val="00C1610C"/>
    <w:rsid w:val="00C267E6"/>
    <w:rsid w:val="00C26DF0"/>
    <w:rsid w:val="00C4097F"/>
    <w:rsid w:val="00C412EC"/>
    <w:rsid w:val="00C566DD"/>
    <w:rsid w:val="00C652C4"/>
    <w:rsid w:val="00C66237"/>
    <w:rsid w:val="00CA294D"/>
    <w:rsid w:val="00CC2F10"/>
    <w:rsid w:val="00CD5899"/>
    <w:rsid w:val="00CD72C0"/>
    <w:rsid w:val="00CF5288"/>
    <w:rsid w:val="00D00C66"/>
    <w:rsid w:val="00D15023"/>
    <w:rsid w:val="00D2096E"/>
    <w:rsid w:val="00D273C2"/>
    <w:rsid w:val="00D41247"/>
    <w:rsid w:val="00D5026E"/>
    <w:rsid w:val="00D57E22"/>
    <w:rsid w:val="00D625EF"/>
    <w:rsid w:val="00D65C81"/>
    <w:rsid w:val="00D7467C"/>
    <w:rsid w:val="00D85F29"/>
    <w:rsid w:val="00D9787A"/>
    <w:rsid w:val="00DA7C0F"/>
    <w:rsid w:val="00DC0450"/>
    <w:rsid w:val="00DE329A"/>
    <w:rsid w:val="00DF29FF"/>
    <w:rsid w:val="00E0613A"/>
    <w:rsid w:val="00E21369"/>
    <w:rsid w:val="00E2214A"/>
    <w:rsid w:val="00E34796"/>
    <w:rsid w:val="00E5650F"/>
    <w:rsid w:val="00E6001E"/>
    <w:rsid w:val="00E725D3"/>
    <w:rsid w:val="00E80745"/>
    <w:rsid w:val="00E83325"/>
    <w:rsid w:val="00EB0080"/>
    <w:rsid w:val="00EB558A"/>
    <w:rsid w:val="00EB75C3"/>
    <w:rsid w:val="00ED021D"/>
    <w:rsid w:val="00ED03F0"/>
    <w:rsid w:val="00EE72B6"/>
    <w:rsid w:val="00EF3B03"/>
    <w:rsid w:val="00F05BB1"/>
    <w:rsid w:val="00F15A7A"/>
    <w:rsid w:val="00F42BE1"/>
    <w:rsid w:val="00F42D48"/>
    <w:rsid w:val="00F56E1E"/>
    <w:rsid w:val="00F648FB"/>
    <w:rsid w:val="00F87A39"/>
    <w:rsid w:val="00F92FCC"/>
    <w:rsid w:val="00FA1E1B"/>
    <w:rsid w:val="00FB70AD"/>
    <w:rsid w:val="00FB77AF"/>
    <w:rsid w:val="00FD5B89"/>
    <w:rsid w:val="00FE0695"/>
    <w:rsid w:val="00FE5E83"/>
    <w:rsid w:val="00FF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6615"/>
  <w15:chartTrackingRefBased/>
  <w15:docId w15:val="{EBC62A01-C33D-4861-A31F-0A892228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DA"/>
    <w:pPr>
      <w:spacing w:before="160" w:after="0" w:line="276" w:lineRule="auto"/>
    </w:pPr>
    <w:rPr>
      <w:rFonts w:ascii="Arial" w:hAnsi="Arial"/>
      <w:sz w:val="20"/>
      <w:lang w:val="en-AU"/>
    </w:rPr>
  </w:style>
  <w:style w:type="paragraph" w:styleId="Heading1">
    <w:name w:val="heading 1"/>
    <w:basedOn w:val="Normal"/>
    <w:next w:val="Normal"/>
    <w:link w:val="Heading1Char"/>
    <w:uiPriority w:val="9"/>
    <w:qFormat/>
    <w:rsid w:val="0008010A"/>
    <w:pPr>
      <w:outlineLvl w:val="0"/>
    </w:pPr>
    <w:rPr>
      <w:rFonts w:ascii="Century Gothic" w:eastAsia="Century Gothic" w:hAnsi="Century Gothic" w:cs="Times New Roman"/>
      <w:b/>
      <w:bCs/>
      <w:caps/>
      <w:color w:val="2E287F"/>
      <w:kern w:val="32"/>
      <w:sz w:val="28"/>
      <w:szCs w:val="32"/>
      <w:lang w:eastAsia="ar-SA"/>
    </w:rPr>
  </w:style>
  <w:style w:type="paragraph" w:styleId="Heading2">
    <w:name w:val="heading 2"/>
    <w:next w:val="Normal"/>
    <w:link w:val="Heading2Char"/>
    <w:uiPriority w:val="1"/>
    <w:qFormat/>
    <w:rsid w:val="004E4238"/>
    <w:pPr>
      <w:spacing w:before="240" w:after="0" w:line="276" w:lineRule="auto"/>
      <w:outlineLvl w:val="1"/>
    </w:pPr>
    <w:rPr>
      <w:rFonts w:ascii="Century Gothic" w:eastAsiaTheme="minorEastAsia" w:hAnsi="Century Gothic" w:cs="Arial"/>
      <w:b/>
      <w:color w:val="2E287F"/>
      <w:sz w:val="24"/>
      <w:szCs w:val="24"/>
      <w:lang w:val="en-AU" w:eastAsia="en-AU"/>
    </w:rPr>
  </w:style>
  <w:style w:type="paragraph" w:styleId="Heading3">
    <w:name w:val="heading 3"/>
    <w:next w:val="Normal"/>
    <w:link w:val="Heading3Char"/>
    <w:uiPriority w:val="1"/>
    <w:qFormat/>
    <w:rsid w:val="00E725D3"/>
    <w:pPr>
      <w:spacing w:before="240" w:after="0" w:line="276" w:lineRule="auto"/>
      <w:outlineLvl w:val="2"/>
    </w:pPr>
    <w:rPr>
      <w:rFonts w:ascii="Century Gothic" w:eastAsiaTheme="minorEastAsia" w:hAnsi="Century Gothic" w:cs="Arial"/>
      <w:b/>
      <w:color w:val="2E287F"/>
      <w:sz w:val="21"/>
      <w:szCs w:val="20"/>
      <w:lang w:val="en-AU"/>
    </w:rPr>
  </w:style>
  <w:style w:type="paragraph" w:styleId="Heading4">
    <w:name w:val="heading 4"/>
    <w:next w:val="Normal"/>
    <w:link w:val="Heading4Char"/>
    <w:uiPriority w:val="1"/>
    <w:qFormat/>
    <w:rsid w:val="00C1610C"/>
    <w:pPr>
      <w:spacing w:before="240" w:line="276" w:lineRule="auto"/>
      <w:outlineLvl w:val="3"/>
    </w:pPr>
    <w:rPr>
      <w:rFonts w:ascii="Arial" w:eastAsiaTheme="minorEastAsia" w:hAnsi="Arial"/>
      <w:b/>
      <w:color w:val="2E287F"/>
      <w:sz w:val="20"/>
      <w:lang w:val="en-AU" w:eastAsia="en-AU"/>
    </w:rPr>
  </w:style>
  <w:style w:type="paragraph" w:styleId="Heading5">
    <w:name w:val="heading 5"/>
    <w:basedOn w:val="Normal"/>
    <w:next w:val="Normal"/>
    <w:link w:val="Heading5Char"/>
    <w:uiPriority w:val="6"/>
    <w:unhideWhenUsed/>
    <w:rsid w:val="00334F5E"/>
    <w:pPr>
      <w:shd w:val="clear" w:color="auto" w:fill="2E287F"/>
      <w:outlineLvl w:val="4"/>
    </w:pPr>
    <w:rPr>
      <w:rFonts w:ascii="Century Gothic" w:hAnsi="Century Gothic"/>
      <w:b/>
      <w:sz w:val="28"/>
      <w:szCs w:val="24"/>
      <w:lang w:eastAsia="ar-SA"/>
    </w:rPr>
  </w:style>
  <w:style w:type="paragraph" w:styleId="Heading6">
    <w:name w:val="heading 6"/>
    <w:basedOn w:val="Normal"/>
    <w:next w:val="Normal"/>
    <w:link w:val="Heading6Char"/>
    <w:uiPriority w:val="9"/>
    <w:semiHidden/>
    <w:unhideWhenUsed/>
    <w:rsid w:val="00334F5E"/>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34F5E"/>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34F5E"/>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F5E"/>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E1B"/>
    <w:rPr>
      <w:rFonts w:ascii="Century Gothic" w:eastAsia="Century Gothic" w:hAnsi="Century Gothic" w:cs="Times New Roman"/>
      <w:b/>
      <w:bCs/>
      <w:caps/>
      <w:color w:val="2E287F"/>
      <w:kern w:val="32"/>
      <w:sz w:val="28"/>
      <w:szCs w:val="32"/>
      <w:lang w:val="en-AU" w:eastAsia="ar-SA"/>
    </w:rPr>
  </w:style>
  <w:style w:type="character" w:customStyle="1" w:styleId="Heading2Char">
    <w:name w:val="Heading 2 Char"/>
    <w:basedOn w:val="DefaultParagraphFont"/>
    <w:link w:val="Heading2"/>
    <w:uiPriority w:val="1"/>
    <w:rsid w:val="004E4238"/>
    <w:rPr>
      <w:rFonts w:ascii="Century Gothic" w:eastAsiaTheme="minorEastAsia" w:hAnsi="Century Gothic" w:cs="Arial"/>
      <w:b/>
      <w:color w:val="2E287F"/>
      <w:sz w:val="24"/>
      <w:szCs w:val="24"/>
      <w:lang w:val="en-AU" w:eastAsia="en-AU"/>
    </w:rPr>
  </w:style>
  <w:style w:type="character" w:customStyle="1" w:styleId="Heading3Char">
    <w:name w:val="Heading 3 Char"/>
    <w:basedOn w:val="DefaultParagraphFont"/>
    <w:link w:val="Heading3"/>
    <w:uiPriority w:val="1"/>
    <w:rsid w:val="00156FB7"/>
    <w:rPr>
      <w:rFonts w:ascii="Century Gothic" w:eastAsiaTheme="minorEastAsia" w:hAnsi="Century Gothic" w:cs="Arial"/>
      <w:b/>
      <w:color w:val="2E287F"/>
      <w:sz w:val="21"/>
      <w:szCs w:val="20"/>
      <w:lang w:val="en-AU"/>
    </w:rPr>
  </w:style>
  <w:style w:type="character" w:customStyle="1" w:styleId="Heading4Char">
    <w:name w:val="Heading 4 Char"/>
    <w:basedOn w:val="DefaultParagraphFont"/>
    <w:link w:val="Heading4"/>
    <w:uiPriority w:val="1"/>
    <w:rsid w:val="00C66237"/>
    <w:rPr>
      <w:rFonts w:ascii="Arial" w:eastAsiaTheme="minorEastAsia" w:hAnsi="Arial"/>
      <w:b/>
      <w:color w:val="2E287F"/>
      <w:sz w:val="20"/>
      <w:lang w:val="en-AU" w:eastAsia="en-AU"/>
    </w:rPr>
  </w:style>
  <w:style w:type="character" w:customStyle="1" w:styleId="Heading5Char">
    <w:name w:val="Heading 5 Char"/>
    <w:basedOn w:val="DefaultParagraphFont"/>
    <w:link w:val="Heading5"/>
    <w:uiPriority w:val="6"/>
    <w:rsid w:val="00334F5E"/>
    <w:rPr>
      <w:rFonts w:ascii="Century Gothic" w:eastAsiaTheme="minorEastAsia" w:hAnsi="Century Gothic"/>
      <w:b/>
      <w:sz w:val="28"/>
      <w:szCs w:val="24"/>
      <w:shd w:val="clear" w:color="auto" w:fill="2E287F"/>
      <w:lang w:val="en-AU" w:eastAsia="ar-SA"/>
    </w:rPr>
  </w:style>
  <w:style w:type="paragraph" w:styleId="Title">
    <w:name w:val="Title"/>
    <w:next w:val="Normal"/>
    <w:link w:val="TitleChar"/>
    <w:qFormat/>
    <w:rsid w:val="004E4238"/>
    <w:pPr>
      <w:spacing w:after="360" w:line="240" w:lineRule="auto"/>
    </w:pPr>
    <w:rPr>
      <w:rFonts w:ascii="Century Gothic" w:eastAsiaTheme="majorEastAsia" w:hAnsi="Century Gothic" w:cstheme="majorBidi"/>
      <w:bCs/>
      <w:color w:val="282E7F"/>
      <w:kern w:val="28"/>
      <w:sz w:val="60"/>
      <w:szCs w:val="60"/>
    </w:rPr>
  </w:style>
  <w:style w:type="character" w:customStyle="1" w:styleId="TitleChar">
    <w:name w:val="Title Char"/>
    <w:basedOn w:val="DefaultParagraphFont"/>
    <w:link w:val="Title"/>
    <w:rsid w:val="004E4238"/>
    <w:rPr>
      <w:rFonts w:ascii="Century Gothic" w:eastAsiaTheme="majorEastAsia" w:hAnsi="Century Gothic" w:cstheme="majorBidi"/>
      <w:bCs/>
      <w:color w:val="282E7F"/>
      <w:kern w:val="28"/>
      <w:sz w:val="60"/>
      <w:szCs w:val="60"/>
    </w:rPr>
  </w:style>
  <w:style w:type="paragraph" w:styleId="Subtitle">
    <w:name w:val="Subtitle"/>
    <w:basedOn w:val="Normal"/>
    <w:next w:val="Normal"/>
    <w:link w:val="SubtitleChar"/>
    <w:uiPriority w:val="19"/>
    <w:rsid w:val="00334F5E"/>
    <w:pPr>
      <w:numPr>
        <w:ilvl w:val="1"/>
      </w:numPr>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9"/>
    <w:rsid w:val="00334F5E"/>
    <w:rPr>
      <w:rFonts w:eastAsiaTheme="minorEastAsia"/>
      <w:color w:val="5A5A5A" w:themeColor="text1" w:themeTint="A5"/>
      <w:spacing w:val="15"/>
      <w:sz w:val="20"/>
      <w:lang w:val="en-AU" w:eastAsia="en-AU"/>
    </w:rPr>
  </w:style>
  <w:style w:type="character" w:styleId="Emphasis">
    <w:name w:val="Emphasis"/>
    <w:basedOn w:val="NormalText"/>
    <w:uiPriority w:val="20"/>
    <w:qFormat/>
    <w:rsid w:val="00476F86"/>
    <w:rPr>
      <w:i/>
      <w:iCs/>
    </w:rPr>
  </w:style>
  <w:style w:type="paragraph" w:styleId="NoSpacing">
    <w:name w:val="No Spacing"/>
    <w:uiPriority w:val="30"/>
    <w:rsid w:val="00334F5E"/>
    <w:pPr>
      <w:spacing w:after="0" w:line="240" w:lineRule="auto"/>
    </w:pPr>
    <w:rPr>
      <w:rFonts w:ascii="Arial" w:hAnsi="Arial"/>
      <w:sz w:val="20"/>
    </w:rPr>
  </w:style>
  <w:style w:type="character" w:styleId="Strong">
    <w:name w:val="Strong"/>
    <w:basedOn w:val="NormalText"/>
    <w:uiPriority w:val="22"/>
    <w:qFormat/>
    <w:rsid w:val="00334F5E"/>
    <w:rPr>
      <w:b/>
      <w:bCs/>
    </w:rPr>
  </w:style>
  <w:style w:type="paragraph" w:customStyle="1" w:styleId="Bullet">
    <w:name w:val="Bullet"/>
    <w:link w:val="BulletChar"/>
    <w:uiPriority w:val="1"/>
    <w:qFormat/>
    <w:rsid w:val="00E725D3"/>
    <w:pPr>
      <w:numPr>
        <w:numId w:val="26"/>
      </w:numPr>
      <w:spacing w:after="0" w:line="276" w:lineRule="auto"/>
      <w:ind w:left="714" w:hanging="357"/>
    </w:pPr>
    <w:rPr>
      <w:rFonts w:ascii="Arial" w:eastAsiaTheme="minorEastAsia" w:hAnsi="Arial"/>
      <w:sz w:val="20"/>
      <w:lang w:val="en-AU" w:eastAsia="en-AU"/>
    </w:rPr>
  </w:style>
  <w:style w:type="paragraph" w:styleId="TOCHeading">
    <w:name w:val="TOC Heading"/>
    <w:basedOn w:val="TOC1"/>
    <w:next w:val="Normal"/>
    <w:uiPriority w:val="39"/>
    <w:unhideWhenUsed/>
    <w:rsid w:val="00334F5E"/>
  </w:style>
  <w:style w:type="character" w:customStyle="1" w:styleId="Heading6Char">
    <w:name w:val="Heading 6 Char"/>
    <w:basedOn w:val="DefaultParagraphFont"/>
    <w:link w:val="Heading6"/>
    <w:uiPriority w:val="9"/>
    <w:semiHidden/>
    <w:rsid w:val="00334F5E"/>
    <w:rPr>
      <w:rFonts w:asciiTheme="majorHAnsi" w:eastAsiaTheme="majorEastAsia" w:hAnsiTheme="majorHAnsi" w:cstheme="majorBidi"/>
      <w:color w:val="1F3763" w:themeColor="accent1" w:themeShade="7F"/>
      <w:sz w:val="20"/>
      <w:lang w:val="en-AU" w:eastAsia="en-AU"/>
    </w:rPr>
  </w:style>
  <w:style w:type="character" w:customStyle="1" w:styleId="Heading7Char">
    <w:name w:val="Heading 7 Char"/>
    <w:basedOn w:val="DefaultParagraphFont"/>
    <w:link w:val="Heading7"/>
    <w:uiPriority w:val="9"/>
    <w:semiHidden/>
    <w:rsid w:val="00334F5E"/>
    <w:rPr>
      <w:rFonts w:asciiTheme="majorHAnsi" w:eastAsiaTheme="majorEastAsia" w:hAnsiTheme="majorHAnsi" w:cstheme="majorBidi"/>
      <w:i/>
      <w:iCs/>
      <w:color w:val="1F3763" w:themeColor="accent1" w:themeShade="7F"/>
      <w:sz w:val="20"/>
      <w:lang w:val="en-AU" w:eastAsia="en-AU"/>
    </w:rPr>
  </w:style>
  <w:style w:type="character" w:customStyle="1" w:styleId="Heading8Char">
    <w:name w:val="Heading 8 Char"/>
    <w:basedOn w:val="DefaultParagraphFont"/>
    <w:link w:val="Heading8"/>
    <w:uiPriority w:val="9"/>
    <w:semiHidden/>
    <w:rsid w:val="00334F5E"/>
    <w:rPr>
      <w:rFonts w:asciiTheme="majorHAnsi" w:eastAsiaTheme="majorEastAsia" w:hAnsiTheme="majorHAnsi" w:cstheme="majorBidi"/>
      <w:color w:val="272727" w:themeColor="text1" w:themeTint="D8"/>
      <w:sz w:val="21"/>
      <w:szCs w:val="21"/>
      <w:lang w:val="en-AU" w:eastAsia="en-AU"/>
    </w:rPr>
  </w:style>
  <w:style w:type="character" w:customStyle="1" w:styleId="Heading9Char">
    <w:name w:val="Heading 9 Char"/>
    <w:basedOn w:val="DefaultParagraphFont"/>
    <w:link w:val="Heading9"/>
    <w:uiPriority w:val="9"/>
    <w:semiHidden/>
    <w:rsid w:val="00334F5E"/>
    <w:rPr>
      <w:rFonts w:asciiTheme="majorHAnsi" w:eastAsiaTheme="majorEastAsia" w:hAnsiTheme="majorHAnsi" w:cstheme="majorBidi"/>
      <w:i/>
      <w:iCs/>
      <w:color w:val="272727" w:themeColor="text1" w:themeTint="D8"/>
      <w:sz w:val="21"/>
      <w:szCs w:val="21"/>
      <w:lang w:val="en-AU" w:eastAsia="en-AU"/>
    </w:rPr>
  </w:style>
  <w:style w:type="table" w:styleId="TableGrid">
    <w:name w:val="Table Grid"/>
    <w:basedOn w:val="TableNormal"/>
    <w:uiPriority w:val="39"/>
    <w:rsid w:val="00334F5E"/>
    <w:pPr>
      <w:spacing w:after="0" w:line="240" w:lineRule="auto"/>
    </w:pPr>
    <w:rPr>
      <w:rFonts w:eastAsiaTheme="minorEastAsia"/>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34F5E"/>
    <w:pPr>
      <w:tabs>
        <w:tab w:val="left" w:pos="284"/>
        <w:tab w:val="right" w:leader="dot" w:pos="9344"/>
      </w:tabs>
    </w:pPr>
    <w:rPr>
      <w:b/>
      <w:noProof/>
    </w:rPr>
  </w:style>
  <w:style w:type="paragraph" w:styleId="TOC2">
    <w:name w:val="toc 2"/>
    <w:basedOn w:val="Normal"/>
    <w:next w:val="Normal"/>
    <w:autoRedefine/>
    <w:uiPriority w:val="39"/>
    <w:unhideWhenUsed/>
    <w:rsid w:val="00334F5E"/>
    <w:pPr>
      <w:tabs>
        <w:tab w:val="left" w:pos="709"/>
        <w:tab w:val="right" w:leader="dot" w:pos="9344"/>
      </w:tabs>
      <w:ind w:left="284"/>
    </w:pPr>
    <w:rPr>
      <w:noProof/>
    </w:rPr>
  </w:style>
  <w:style w:type="paragraph" w:styleId="TOC3">
    <w:name w:val="toc 3"/>
    <w:basedOn w:val="Normal"/>
    <w:next w:val="Normal"/>
    <w:autoRedefine/>
    <w:uiPriority w:val="39"/>
    <w:unhideWhenUsed/>
    <w:rsid w:val="00334F5E"/>
    <w:pPr>
      <w:tabs>
        <w:tab w:val="left" w:pos="1134"/>
        <w:tab w:val="right" w:leader="dot" w:pos="9344"/>
      </w:tabs>
      <w:ind w:left="567"/>
    </w:pPr>
    <w:rPr>
      <w:rFonts w:cs="Times New Roman"/>
      <w:noProof/>
      <w:lang w:val="en-US"/>
    </w:rPr>
  </w:style>
  <w:style w:type="character" w:styleId="Hyperlink">
    <w:name w:val="Hyperlink"/>
    <w:basedOn w:val="DefaultParagraphFont"/>
    <w:uiPriority w:val="99"/>
    <w:unhideWhenUsed/>
    <w:rsid w:val="00334F5E"/>
    <w:rPr>
      <w:color w:val="0563C1" w:themeColor="hyperlink"/>
      <w:u w:val="single"/>
    </w:rPr>
  </w:style>
  <w:style w:type="paragraph" w:customStyle="1" w:styleId="Disclaimer">
    <w:name w:val="Disclaimer"/>
    <w:link w:val="DisclaimerChar"/>
    <w:uiPriority w:val="4"/>
    <w:qFormat/>
    <w:rsid w:val="00A21453"/>
    <w:rPr>
      <w:rFonts w:ascii="Arial" w:eastAsiaTheme="minorEastAsia" w:hAnsi="Arial"/>
      <w:sz w:val="16"/>
      <w:szCs w:val="16"/>
      <w:lang w:val="en-AU" w:eastAsia="en-AU"/>
    </w:rPr>
  </w:style>
  <w:style w:type="character" w:customStyle="1" w:styleId="DisclaimerChar">
    <w:name w:val="Disclaimer Char"/>
    <w:basedOn w:val="DefaultParagraphFont"/>
    <w:link w:val="Disclaimer"/>
    <w:uiPriority w:val="4"/>
    <w:rsid w:val="00A21453"/>
    <w:rPr>
      <w:rFonts w:ascii="Arial" w:eastAsiaTheme="minorEastAsia" w:hAnsi="Arial"/>
      <w:sz w:val="16"/>
      <w:szCs w:val="16"/>
      <w:lang w:val="en-AU" w:eastAsia="en-AU"/>
    </w:rPr>
  </w:style>
  <w:style w:type="paragraph" w:customStyle="1" w:styleId="HeadingBox">
    <w:name w:val="Heading Box"/>
    <w:next w:val="Normal"/>
    <w:uiPriority w:val="1"/>
    <w:qFormat/>
    <w:rsid w:val="00C1610C"/>
    <w:pPr>
      <w:shd w:val="clear" w:color="auto" w:fill="2A287F"/>
    </w:pPr>
    <w:rPr>
      <w:rFonts w:ascii="Century Gothic" w:eastAsiaTheme="minorEastAsia" w:hAnsi="Century Gothic"/>
      <w:b/>
      <w:sz w:val="28"/>
      <w:szCs w:val="24"/>
      <w:lang w:val="en-AU" w:eastAsia="ar-SA"/>
    </w:rPr>
  </w:style>
  <w:style w:type="paragraph" w:styleId="ListParagraph">
    <w:name w:val="List Paragraph"/>
    <w:basedOn w:val="Normal"/>
    <w:link w:val="ListParagraphChar"/>
    <w:uiPriority w:val="34"/>
    <w:qFormat/>
    <w:rsid w:val="00334F5E"/>
    <w:pPr>
      <w:ind w:left="720"/>
    </w:pPr>
  </w:style>
  <w:style w:type="paragraph" w:customStyle="1" w:styleId="Title2">
    <w:name w:val="Title 2"/>
    <w:basedOn w:val="Title"/>
    <w:uiPriority w:val="17"/>
    <w:rsid w:val="00334F5E"/>
    <w:pPr>
      <w:spacing w:line="276" w:lineRule="auto"/>
    </w:pPr>
    <w:rPr>
      <w:rFonts w:eastAsia="Century Gothic" w:cs="Century Gothic"/>
      <w:color w:val="2E287F"/>
      <w:kern w:val="0"/>
      <w:sz w:val="50"/>
      <w:szCs w:val="50"/>
      <w:lang w:val="en-AU" w:eastAsia="en-AU"/>
    </w:rPr>
  </w:style>
  <w:style w:type="paragraph" w:customStyle="1" w:styleId="Title3">
    <w:name w:val="Title 3"/>
    <w:basedOn w:val="Title"/>
    <w:uiPriority w:val="18"/>
    <w:rsid w:val="00334F5E"/>
    <w:pPr>
      <w:spacing w:line="276" w:lineRule="auto"/>
    </w:pPr>
    <w:rPr>
      <w:rFonts w:eastAsia="Century Gothic" w:cs="Century Gothic"/>
      <w:color w:val="2E287F"/>
      <w:kern w:val="0"/>
      <w:sz w:val="40"/>
      <w:szCs w:val="40"/>
      <w:lang w:val="en-AU" w:eastAsia="en-AU"/>
    </w:rPr>
  </w:style>
  <w:style w:type="character" w:customStyle="1" w:styleId="NormalText">
    <w:name w:val="Normal Text"/>
    <w:basedOn w:val="DefaultParagraphFont"/>
    <w:uiPriority w:val="1"/>
    <w:rsid w:val="00334F5E"/>
  </w:style>
  <w:style w:type="character" w:customStyle="1" w:styleId="ClientFrontPageChar">
    <w:name w:val="Client Front Page Char"/>
    <w:basedOn w:val="DefaultParagraphFont"/>
    <w:link w:val="ClientFrontPage"/>
    <w:uiPriority w:val="4"/>
    <w:locked/>
    <w:rsid w:val="00F87A39"/>
    <w:rPr>
      <w:rFonts w:ascii="Century Gothic" w:eastAsiaTheme="minorEastAsia" w:hAnsi="Century Gothic" w:cs="Arial"/>
      <w:b/>
      <w:bCs/>
      <w:color w:val="FFFFFF" w:themeColor="background1"/>
      <w:sz w:val="32"/>
      <w:szCs w:val="32"/>
      <w:lang w:eastAsia="en-AU"/>
    </w:rPr>
  </w:style>
  <w:style w:type="paragraph" w:customStyle="1" w:styleId="ClientFrontPage">
    <w:name w:val="Client Front Page"/>
    <w:link w:val="ClientFrontPageChar"/>
    <w:uiPriority w:val="4"/>
    <w:qFormat/>
    <w:rsid w:val="00A21453"/>
    <w:pPr>
      <w:widowControl w:val="0"/>
      <w:tabs>
        <w:tab w:val="right" w:pos="9356"/>
      </w:tabs>
      <w:autoSpaceDE w:val="0"/>
      <w:autoSpaceDN w:val="0"/>
      <w:adjustRightInd w:val="0"/>
      <w:spacing w:after="40" w:line="240" w:lineRule="auto"/>
    </w:pPr>
    <w:rPr>
      <w:rFonts w:ascii="Century Gothic" w:eastAsiaTheme="minorEastAsia" w:hAnsi="Century Gothic" w:cs="Arial"/>
      <w:b/>
      <w:bCs/>
      <w:color w:val="FFFFFF" w:themeColor="background1"/>
      <w:sz w:val="32"/>
      <w:szCs w:val="32"/>
      <w:lang w:eastAsia="en-AU"/>
    </w:rPr>
  </w:style>
  <w:style w:type="character" w:customStyle="1" w:styleId="JobDescriptionFrontPageChar">
    <w:name w:val="Job Description Front Page Char"/>
    <w:basedOn w:val="DefaultParagraphFont"/>
    <w:link w:val="JobDescriptionFrontPage"/>
    <w:uiPriority w:val="4"/>
    <w:locked/>
    <w:rsid w:val="00F87A39"/>
    <w:rPr>
      <w:rFonts w:ascii="Century Gothic" w:eastAsiaTheme="minorEastAsia" w:hAnsi="Century Gothic" w:cs="Arial"/>
      <w:color w:val="FFFFFF" w:themeColor="background1"/>
      <w:sz w:val="28"/>
      <w:szCs w:val="28"/>
      <w:lang w:eastAsia="en-AU"/>
    </w:rPr>
  </w:style>
  <w:style w:type="paragraph" w:customStyle="1" w:styleId="JobDescriptionFrontPage">
    <w:name w:val="Job Description Front Page"/>
    <w:link w:val="JobDescriptionFrontPageChar"/>
    <w:uiPriority w:val="4"/>
    <w:qFormat/>
    <w:rsid w:val="00A21453"/>
    <w:pPr>
      <w:widowControl w:val="0"/>
      <w:tabs>
        <w:tab w:val="right" w:pos="9356"/>
      </w:tabs>
      <w:autoSpaceDE w:val="0"/>
      <w:autoSpaceDN w:val="0"/>
      <w:adjustRightInd w:val="0"/>
      <w:spacing w:after="40" w:line="240" w:lineRule="auto"/>
    </w:pPr>
    <w:rPr>
      <w:rFonts w:ascii="Century Gothic" w:eastAsiaTheme="minorEastAsia" w:hAnsi="Century Gothic" w:cs="Arial"/>
      <w:color w:val="FFFFFF" w:themeColor="background1"/>
      <w:sz w:val="28"/>
      <w:szCs w:val="28"/>
      <w:lang w:eastAsia="en-AU"/>
    </w:rPr>
  </w:style>
  <w:style w:type="character" w:customStyle="1" w:styleId="BlueStrongChar">
    <w:name w:val="Blue Strong Char"/>
    <w:basedOn w:val="DefaultParagraphFont"/>
    <w:link w:val="BlueStrong"/>
    <w:locked/>
    <w:rsid w:val="00156FB7"/>
    <w:rPr>
      <w:rFonts w:ascii="Arial" w:eastAsiaTheme="minorEastAsia" w:hAnsi="Arial" w:cs="Arial"/>
      <w:b/>
      <w:color w:val="2E287F"/>
      <w:sz w:val="20"/>
      <w:lang w:val="en-AU" w:eastAsia="en-AU"/>
    </w:rPr>
  </w:style>
  <w:style w:type="paragraph" w:customStyle="1" w:styleId="BlueStrong">
    <w:name w:val="Blue Strong"/>
    <w:next w:val="Normal"/>
    <w:link w:val="BlueStrongChar"/>
    <w:qFormat/>
    <w:rsid w:val="00993971"/>
    <w:pPr>
      <w:spacing w:after="0" w:line="276" w:lineRule="auto"/>
      <w:ind w:left="357" w:hanging="357"/>
      <w:jc w:val="right"/>
    </w:pPr>
    <w:rPr>
      <w:rFonts w:ascii="Arial" w:eastAsiaTheme="minorEastAsia" w:hAnsi="Arial" w:cs="Arial"/>
      <w:b/>
      <w:color w:val="2E287F"/>
      <w:sz w:val="20"/>
      <w:lang w:val="en-AU" w:eastAsia="en-AU"/>
    </w:rPr>
  </w:style>
  <w:style w:type="paragraph" w:customStyle="1" w:styleId="EndBullet">
    <w:name w:val="End Bullet"/>
    <w:basedOn w:val="Bullet"/>
    <w:link w:val="EndBulletChar"/>
    <w:semiHidden/>
    <w:rsid w:val="009776A4"/>
    <w:pPr>
      <w:spacing w:after="240"/>
    </w:pPr>
  </w:style>
  <w:style w:type="character" w:customStyle="1" w:styleId="BulletChar">
    <w:name w:val="Bullet Char"/>
    <w:basedOn w:val="DefaultParagraphFont"/>
    <w:link w:val="Bullet"/>
    <w:uiPriority w:val="1"/>
    <w:rsid w:val="00156FB7"/>
    <w:rPr>
      <w:rFonts w:ascii="Arial" w:eastAsiaTheme="minorEastAsia" w:hAnsi="Arial"/>
      <w:sz w:val="20"/>
      <w:lang w:val="en-AU" w:eastAsia="en-AU"/>
    </w:rPr>
  </w:style>
  <w:style w:type="character" w:customStyle="1" w:styleId="EndBulletChar">
    <w:name w:val="End Bullet Char"/>
    <w:basedOn w:val="BulletChar"/>
    <w:link w:val="EndBullet"/>
    <w:semiHidden/>
    <w:rsid w:val="00C66237"/>
    <w:rPr>
      <w:rFonts w:ascii="Arial" w:eastAsiaTheme="minorEastAsia" w:hAnsi="Arial"/>
      <w:sz w:val="20"/>
      <w:lang w:val="en-AU" w:eastAsia="en-AU"/>
    </w:rPr>
  </w:style>
  <w:style w:type="paragraph" w:customStyle="1" w:styleId="BlueStrongleftalign">
    <w:name w:val="Blue Strong left align"/>
    <w:basedOn w:val="BlueStrong"/>
    <w:next w:val="Normal"/>
    <w:link w:val="BlueStrongleftalignChar"/>
    <w:qFormat/>
    <w:rsid w:val="00DF29FF"/>
    <w:pPr>
      <w:jc w:val="left"/>
    </w:pPr>
  </w:style>
  <w:style w:type="character" w:customStyle="1" w:styleId="BlueStrongleftalignChar">
    <w:name w:val="Blue Strong left align Char"/>
    <w:basedOn w:val="BlueStrongChar"/>
    <w:link w:val="BlueStrongleftalign"/>
    <w:rsid w:val="00F87A39"/>
    <w:rPr>
      <w:rFonts w:ascii="Arial" w:eastAsiaTheme="minorEastAsia" w:hAnsi="Arial" w:cs="Arial"/>
      <w:b/>
      <w:color w:val="2E287F"/>
      <w:sz w:val="20"/>
      <w:lang w:val="en-AU" w:eastAsia="en-AU"/>
    </w:rPr>
  </w:style>
  <w:style w:type="table" w:customStyle="1" w:styleId="TableGrid1">
    <w:name w:val="Table Grid1"/>
    <w:basedOn w:val="TableNormal"/>
    <w:uiPriority w:val="39"/>
    <w:rsid w:val="00152645"/>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52645"/>
    <w:rPr>
      <w:rFonts w:ascii="Arial" w:eastAsiaTheme="minorEastAsia" w:hAnsi="Arial"/>
      <w:sz w:val="20"/>
      <w:lang w:val="en-AU" w:eastAsia="en-AU"/>
    </w:rPr>
  </w:style>
  <w:style w:type="table" w:customStyle="1" w:styleId="TableGrid2">
    <w:name w:val="Table Grid2"/>
    <w:basedOn w:val="TableNormal"/>
    <w:uiPriority w:val="39"/>
    <w:rsid w:val="00152645"/>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152645"/>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152645"/>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152645"/>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152645"/>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52645"/>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Bullet">
    <w:name w:val="First Bullet"/>
    <w:basedOn w:val="Bullet"/>
    <w:link w:val="FirstBulletChar"/>
    <w:semiHidden/>
    <w:rsid w:val="008013B6"/>
    <w:pPr>
      <w:spacing w:before="240"/>
    </w:pPr>
  </w:style>
  <w:style w:type="character" w:customStyle="1" w:styleId="FirstBulletChar">
    <w:name w:val="First Bullet Char"/>
    <w:basedOn w:val="BulletChar"/>
    <w:link w:val="FirstBullet"/>
    <w:semiHidden/>
    <w:rsid w:val="00C66237"/>
    <w:rPr>
      <w:rFonts w:ascii="Arial" w:eastAsiaTheme="minorEastAsia" w:hAnsi="Arial"/>
      <w:sz w:val="20"/>
      <w:lang w:val="en-AU" w:eastAsia="en-AU"/>
    </w:rPr>
  </w:style>
  <w:style w:type="paragraph" w:customStyle="1" w:styleId="TableNormal1">
    <w:name w:val="Table Normal1"/>
    <w:qFormat/>
    <w:rsid w:val="00D57E22"/>
    <w:pPr>
      <w:spacing w:after="0" w:line="276" w:lineRule="auto"/>
    </w:pPr>
    <w:rPr>
      <w:rFonts w:ascii="Arial" w:eastAsiaTheme="minorEastAsia" w:hAnsi="Arial"/>
      <w:sz w:val="20"/>
      <w:lang w:val="en-AU" w:eastAsia="en-AU"/>
    </w:rPr>
  </w:style>
  <w:style w:type="paragraph" w:customStyle="1" w:styleId="Heading1table">
    <w:name w:val="Heading 1 table"/>
    <w:next w:val="Normal"/>
    <w:semiHidden/>
    <w:qFormat/>
    <w:rsid w:val="0062000E"/>
    <w:pPr>
      <w:spacing w:after="0" w:line="276" w:lineRule="auto"/>
    </w:pPr>
    <w:rPr>
      <w:rFonts w:ascii="Century Gothic" w:eastAsia="Century Gothic" w:hAnsi="Century Gothic" w:cs="Times New Roman"/>
      <w:b/>
      <w:bCs/>
      <w:caps/>
      <w:color w:val="2E287F"/>
      <w:kern w:val="32"/>
      <w:sz w:val="28"/>
      <w:szCs w:val="32"/>
      <w:shd w:val="clear" w:color="auto" w:fill="FFFFFF" w:themeFill="background1"/>
      <w:lang w:val="en-AU" w:eastAsia="ar-SA"/>
    </w:rPr>
  </w:style>
  <w:style w:type="paragraph" w:customStyle="1" w:styleId="TableHeading1">
    <w:name w:val="Table Heading 1"/>
    <w:next w:val="Normal"/>
    <w:link w:val="TableHeading1Char"/>
    <w:uiPriority w:val="1"/>
    <w:qFormat/>
    <w:rsid w:val="0008010A"/>
    <w:pPr>
      <w:spacing w:after="0" w:line="276" w:lineRule="auto"/>
    </w:pPr>
    <w:rPr>
      <w:rFonts w:ascii="Century Gothic" w:eastAsia="Century Gothic" w:hAnsi="Century Gothic" w:cs="Times New Roman"/>
      <w:b/>
      <w:bCs/>
      <w:caps/>
      <w:color w:val="2E287F"/>
      <w:kern w:val="32"/>
      <w:sz w:val="28"/>
      <w:szCs w:val="32"/>
      <w:lang w:val="en-AU" w:eastAsia="ar-SA"/>
    </w:rPr>
  </w:style>
  <w:style w:type="character" w:customStyle="1" w:styleId="BBBlueStrongChar">
    <w:name w:val="BB Blue Strong Char"/>
    <w:basedOn w:val="DefaultParagraphFont"/>
    <w:link w:val="BBBlueStrong"/>
    <w:locked/>
    <w:rsid w:val="00F87A39"/>
    <w:rPr>
      <w:rFonts w:ascii="Arial" w:hAnsi="Arial" w:cs="Arial"/>
      <w:b/>
      <w:color w:val="2E287F"/>
      <w:sz w:val="20"/>
    </w:rPr>
  </w:style>
  <w:style w:type="paragraph" w:customStyle="1" w:styleId="BBBlueStrong">
    <w:name w:val="BB Blue Strong"/>
    <w:link w:val="BBBlueStrongChar"/>
    <w:rsid w:val="00626825"/>
    <w:pPr>
      <w:spacing w:line="276" w:lineRule="auto"/>
      <w:ind w:left="357" w:hanging="357"/>
      <w:jc w:val="right"/>
    </w:pPr>
    <w:rPr>
      <w:rFonts w:ascii="Arial" w:hAnsi="Arial" w:cs="Arial"/>
      <w:b/>
      <w:color w:val="2E287F"/>
      <w:sz w:val="20"/>
    </w:rPr>
  </w:style>
  <w:style w:type="paragraph" w:customStyle="1" w:styleId="BBHeadingBox">
    <w:name w:val="BB Heading Box"/>
    <w:basedOn w:val="Heading5"/>
    <w:uiPriority w:val="5"/>
    <w:rsid w:val="00CC2F10"/>
  </w:style>
  <w:style w:type="paragraph" w:customStyle="1" w:styleId="Default">
    <w:name w:val="Default"/>
    <w:rsid w:val="00E83325"/>
    <w:pPr>
      <w:autoSpaceDE w:val="0"/>
      <w:autoSpaceDN w:val="0"/>
      <w:adjustRightInd w:val="0"/>
      <w:spacing w:after="0" w:line="240" w:lineRule="auto"/>
    </w:pPr>
    <w:rPr>
      <w:rFonts w:ascii="Arial" w:hAnsi="Arial" w:cs="Arial"/>
      <w:color w:val="000000"/>
      <w:sz w:val="24"/>
      <w:szCs w:val="24"/>
      <w:lang w:val="en-AU"/>
    </w:rPr>
  </w:style>
  <w:style w:type="character" w:styleId="CommentReference">
    <w:name w:val="annotation reference"/>
    <w:basedOn w:val="DefaultParagraphFont"/>
    <w:uiPriority w:val="99"/>
    <w:semiHidden/>
    <w:unhideWhenUsed/>
    <w:rsid w:val="008A5666"/>
    <w:rPr>
      <w:sz w:val="16"/>
      <w:szCs w:val="16"/>
    </w:rPr>
  </w:style>
  <w:style w:type="paragraph" w:styleId="CommentText">
    <w:name w:val="annotation text"/>
    <w:basedOn w:val="Normal"/>
    <w:link w:val="CommentTextChar"/>
    <w:uiPriority w:val="99"/>
    <w:semiHidden/>
    <w:unhideWhenUsed/>
    <w:rsid w:val="008A5666"/>
    <w:pPr>
      <w:spacing w:line="240" w:lineRule="auto"/>
    </w:pPr>
    <w:rPr>
      <w:szCs w:val="20"/>
    </w:rPr>
  </w:style>
  <w:style w:type="character" w:customStyle="1" w:styleId="CommentTextChar">
    <w:name w:val="Comment Text Char"/>
    <w:basedOn w:val="DefaultParagraphFont"/>
    <w:link w:val="CommentText"/>
    <w:uiPriority w:val="99"/>
    <w:semiHidden/>
    <w:rsid w:val="008A5666"/>
    <w:rPr>
      <w:rFonts w:ascii="Arial" w:eastAsiaTheme="minorEastAsia" w:hAnsi="Arial"/>
      <w:sz w:val="20"/>
      <w:szCs w:val="20"/>
      <w:lang w:val="en-AU" w:eastAsia="en-AU"/>
    </w:rPr>
  </w:style>
  <w:style w:type="paragraph" w:styleId="CommentSubject">
    <w:name w:val="annotation subject"/>
    <w:basedOn w:val="CommentText"/>
    <w:next w:val="CommentText"/>
    <w:link w:val="CommentSubjectChar"/>
    <w:uiPriority w:val="99"/>
    <w:semiHidden/>
    <w:unhideWhenUsed/>
    <w:rsid w:val="008A5666"/>
    <w:rPr>
      <w:b/>
      <w:bCs/>
    </w:rPr>
  </w:style>
  <w:style w:type="character" w:customStyle="1" w:styleId="CommentSubjectChar">
    <w:name w:val="Comment Subject Char"/>
    <w:basedOn w:val="CommentTextChar"/>
    <w:link w:val="CommentSubject"/>
    <w:uiPriority w:val="99"/>
    <w:semiHidden/>
    <w:rsid w:val="008A5666"/>
    <w:rPr>
      <w:rFonts w:ascii="Arial" w:eastAsiaTheme="minorEastAsia" w:hAnsi="Arial"/>
      <w:b/>
      <w:bCs/>
      <w:sz w:val="20"/>
      <w:szCs w:val="20"/>
      <w:lang w:val="en-AU" w:eastAsia="en-AU"/>
    </w:rPr>
  </w:style>
  <w:style w:type="paragraph" w:styleId="Header">
    <w:name w:val="header"/>
    <w:basedOn w:val="Normal"/>
    <w:link w:val="HeaderChar"/>
    <w:uiPriority w:val="99"/>
    <w:unhideWhenUsed/>
    <w:rsid w:val="00015FB1"/>
    <w:pPr>
      <w:tabs>
        <w:tab w:val="center" w:pos="4513"/>
        <w:tab w:val="right" w:pos="9026"/>
      </w:tabs>
      <w:spacing w:line="240" w:lineRule="auto"/>
    </w:pPr>
  </w:style>
  <w:style w:type="character" w:customStyle="1" w:styleId="HeaderChar">
    <w:name w:val="Header Char"/>
    <w:basedOn w:val="DefaultParagraphFont"/>
    <w:link w:val="Header"/>
    <w:uiPriority w:val="99"/>
    <w:rsid w:val="00015FB1"/>
    <w:rPr>
      <w:rFonts w:ascii="Arial" w:eastAsiaTheme="minorEastAsia" w:hAnsi="Arial"/>
      <w:sz w:val="20"/>
      <w:lang w:val="en-AU" w:eastAsia="en-AU"/>
    </w:rPr>
  </w:style>
  <w:style w:type="paragraph" w:styleId="Footer">
    <w:name w:val="footer"/>
    <w:basedOn w:val="Normal"/>
    <w:link w:val="FooterChar"/>
    <w:uiPriority w:val="99"/>
    <w:unhideWhenUsed/>
    <w:rsid w:val="00014828"/>
    <w:pPr>
      <w:tabs>
        <w:tab w:val="center" w:pos="4513"/>
        <w:tab w:val="right" w:pos="9026"/>
      </w:tabs>
      <w:spacing w:line="240" w:lineRule="auto"/>
    </w:pPr>
  </w:style>
  <w:style w:type="character" w:customStyle="1" w:styleId="FooterChar">
    <w:name w:val="Footer Char"/>
    <w:basedOn w:val="DefaultParagraphFont"/>
    <w:link w:val="Footer"/>
    <w:uiPriority w:val="99"/>
    <w:rsid w:val="00014828"/>
    <w:rPr>
      <w:rFonts w:ascii="Arial" w:eastAsiaTheme="minorEastAsia" w:hAnsi="Arial"/>
      <w:sz w:val="20"/>
      <w:lang w:val="en-AU" w:eastAsia="en-AU"/>
    </w:rPr>
  </w:style>
  <w:style w:type="character" w:styleId="PlaceholderText">
    <w:name w:val="Placeholder Text"/>
    <w:basedOn w:val="DefaultParagraphFont"/>
    <w:uiPriority w:val="99"/>
    <w:semiHidden/>
    <w:rsid w:val="000B0F31"/>
    <w:rPr>
      <w:color w:val="808080"/>
    </w:rPr>
  </w:style>
  <w:style w:type="paragraph" w:customStyle="1" w:styleId="TitleLandscape">
    <w:name w:val="Title Landscape"/>
    <w:basedOn w:val="Title"/>
    <w:link w:val="TitleLandscapeChar"/>
    <w:qFormat/>
    <w:rsid w:val="00A90EF9"/>
    <w:pPr>
      <w:ind w:left="720"/>
    </w:pPr>
    <w:rPr>
      <w:lang w:val="en-AU"/>
    </w:rPr>
  </w:style>
  <w:style w:type="character" w:customStyle="1" w:styleId="TitleLandscapeChar">
    <w:name w:val="Title Landscape Char"/>
    <w:basedOn w:val="TitleChar"/>
    <w:link w:val="TitleLandscape"/>
    <w:rsid w:val="00A90EF9"/>
    <w:rPr>
      <w:rFonts w:ascii="Century Gothic" w:eastAsiaTheme="majorEastAsia" w:hAnsi="Century Gothic" w:cstheme="majorBidi"/>
      <w:bCs/>
      <w:color w:val="282E7F"/>
      <w:kern w:val="28"/>
      <w:sz w:val="60"/>
      <w:szCs w:val="60"/>
      <w:lang w:val="en-AU"/>
    </w:rPr>
  </w:style>
  <w:style w:type="character" w:customStyle="1" w:styleId="TableHeading1Char">
    <w:name w:val="Table Heading 1 Char"/>
    <w:basedOn w:val="DefaultParagraphFont"/>
    <w:link w:val="TableHeading1"/>
    <w:uiPriority w:val="1"/>
    <w:rsid w:val="00A90EF9"/>
    <w:rPr>
      <w:rFonts w:ascii="Century Gothic" w:eastAsia="Century Gothic" w:hAnsi="Century Gothic" w:cs="Times New Roman"/>
      <w:b/>
      <w:bCs/>
      <w:caps/>
      <w:color w:val="2E287F"/>
      <w:kern w:val="32"/>
      <w:sz w:val="28"/>
      <w:szCs w:val="32"/>
      <w:lang w:val="en-AU" w:eastAsia="ar-SA"/>
    </w:rPr>
  </w:style>
  <w:style w:type="table" w:customStyle="1" w:styleId="TableGrid11">
    <w:name w:val="Table Grid11"/>
    <w:basedOn w:val="TableNormal"/>
    <w:uiPriority w:val="39"/>
    <w:rsid w:val="00A90EF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833FE4"/>
    <w:pPr>
      <w:spacing w:after="160"/>
      <w:jc w:val="center"/>
    </w:pPr>
    <w:rPr>
      <w:i/>
      <w:iCs/>
      <w:color w:val="404040" w:themeColor="text1" w:themeTint="BF"/>
    </w:rPr>
  </w:style>
  <w:style w:type="character" w:customStyle="1" w:styleId="QuoteChar">
    <w:name w:val="Quote Char"/>
    <w:basedOn w:val="DefaultParagraphFont"/>
    <w:link w:val="Quote"/>
    <w:uiPriority w:val="29"/>
    <w:rsid w:val="00833FE4"/>
    <w:rPr>
      <w:rFonts w:ascii="Arial" w:hAnsi="Arial"/>
      <w:i/>
      <w:iCs/>
      <w:color w:val="404040" w:themeColor="text1" w:themeTint="BF"/>
      <w:sz w:val="20"/>
      <w:lang w:val="en-AU"/>
    </w:rPr>
  </w:style>
  <w:style w:type="character" w:styleId="IntenseEmphasis">
    <w:name w:val="Intense Emphasis"/>
    <w:basedOn w:val="DefaultParagraphFont"/>
    <w:uiPriority w:val="21"/>
    <w:rsid w:val="00833FE4"/>
    <w:rPr>
      <w:i/>
      <w:iCs/>
      <w:color w:val="2F5496" w:themeColor="accent1" w:themeShade="BF"/>
    </w:rPr>
  </w:style>
  <w:style w:type="paragraph" w:styleId="IntenseQuote">
    <w:name w:val="Intense Quote"/>
    <w:basedOn w:val="Normal"/>
    <w:next w:val="Normal"/>
    <w:link w:val="IntenseQuoteChar"/>
    <w:uiPriority w:val="30"/>
    <w:rsid w:val="00833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FE4"/>
    <w:rPr>
      <w:rFonts w:ascii="Arial" w:hAnsi="Arial"/>
      <w:i/>
      <w:iCs/>
      <w:color w:val="2F5496" w:themeColor="accent1" w:themeShade="BF"/>
      <w:sz w:val="20"/>
      <w:lang w:val="en-AU"/>
    </w:rPr>
  </w:style>
  <w:style w:type="character" w:styleId="IntenseReference">
    <w:name w:val="Intense Reference"/>
    <w:basedOn w:val="DefaultParagraphFont"/>
    <w:uiPriority w:val="32"/>
    <w:rsid w:val="00833FE4"/>
    <w:rPr>
      <w:b/>
      <w:bCs/>
      <w:smallCaps/>
      <w:color w:val="2F5496" w:themeColor="accent1" w:themeShade="BF"/>
      <w:spacing w:val="5"/>
    </w:rPr>
  </w:style>
  <w:style w:type="character" w:styleId="UnresolvedMention">
    <w:name w:val="Unresolved Mention"/>
    <w:basedOn w:val="DefaultParagraphFont"/>
    <w:uiPriority w:val="99"/>
    <w:semiHidden/>
    <w:unhideWhenUsed/>
    <w:rsid w:val="0083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49">
      <w:bodyDiv w:val="1"/>
      <w:marLeft w:val="0"/>
      <w:marRight w:val="0"/>
      <w:marTop w:val="0"/>
      <w:marBottom w:val="0"/>
      <w:divBdr>
        <w:top w:val="none" w:sz="0" w:space="0" w:color="auto"/>
        <w:left w:val="none" w:sz="0" w:space="0" w:color="auto"/>
        <w:bottom w:val="none" w:sz="0" w:space="0" w:color="auto"/>
        <w:right w:val="none" w:sz="0" w:space="0" w:color="auto"/>
      </w:divBdr>
    </w:div>
    <w:div w:id="42489266">
      <w:bodyDiv w:val="1"/>
      <w:marLeft w:val="0"/>
      <w:marRight w:val="0"/>
      <w:marTop w:val="0"/>
      <w:marBottom w:val="0"/>
      <w:divBdr>
        <w:top w:val="none" w:sz="0" w:space="0" w:color="auto"/>
        <w:left w:val="none" w:sz="0" w:space="0" w:color="auto"/>
        <w:bottom w:val="none" w:sz="0" w:space="0" w:color="auto"/>
        <w:right w:val="none" w:sz="0" w:space="0" w:color="auto"/>
      </w:divBdr>
    </w:div>
    <w:div w:id="61754616">
      <w:bodyDiv w:val="1"/>
      <w:marLeft w:val="0"/>
      <w:marRight w:val="0"/>
      <w:marTop w:val="0"/>
      <w:marBottom w:val="0"/>
      <w:divBdr>
        <w:top w:val="none" w:sz="0" w:space="0" w:color="auto"/>
        <w:left w:val="none" w:sz="0" w:space="0" w:color="auto"/>
        <w:bottom w:val="none" w:sz="0" w:space="0" w:color="auto"/>
        <w:right w:val="none" w:sz="0" w:space="0" w:color="auto"/>
      </w:divBdr>
    </w:div>
    <w:div w:id="81801144">
      <w:bodyDiv w:val="1"/>
      <w:marLeft w:val="0"/>
      <w:marRight w:val="0"/>
      <w:marTop w:val="0"/>
      <w:marBottom w:val="0"/>
      <w:divBdr>
        <w:top w:val="none" w:sz="0" w:space="0" w:color="auto"/>
        <w:left w:val="none" w:sz="0" w:space="0" w:color="auto"/>
        <w:bottom w:val="none" w:sz="0" w:space="0" w:color="auto"/>
        <w:right w:val="none" w:sz="0" w:space="0" w:color="auto"/>
      </w:divBdr>
    </w:div>
    <w:div w:id="83653910">
      <w:bodyDiv w:val="1"/>
      <w:marLeft w:val="0"/>
      <w:marRight w:val="0"/>
      <w:marTop w:val="0"/>
      <w:marBottom w:val="0"/>
      <w:divBdr>
        <w:top w:val="none" w:sz="0" w:space="0" w:color="auto"/>
        <w:left w:val="none" w:sz="0" w:space="0" w:color="auto"/>
        <w:bottom w:val="none" w:sz="0" w:space="0" w:color="auto"/>
        <w:right w:val="none" w:sz="0" w:space="0" w:color="auto"/>
      </w:divBdr>
    </w:div>
    <w:div w:id="99956347">
      <w:bodyDiv w:val="1"/>
      <w:marLeft w:val="0"/>
      <w:marRight w:val="0"/>
      <w:marTop w:val="0"/>
      <w:marBottom w:val="0"/>
      <w:divBdr>
        <w:top w:val="none" w:sz="0" w:space="0" w:color="auto"/>
        <w:left w:val="none" w:sz="0" w:space="0" w:color="auto"/>
        <w:bottom w:val="none" w:sz="0" w:space="0" w:color="auto"/>
        <w:right w:val="none" w:sz="0" w:space="0" w:color="auto"/>
      </w:divBdr>
    </w:div>
    <w:div w:id="123739900">
      <w:bodyDiv w:val="1"/>
      <w:marLeft w:val="0"/>
      <w:marRight w:val="0"/>
      <w:marTop w:val="0"/>
      <w:marBottom w:val="0"/>
      <w:divBdr>
        <w:top w:val="none" w:sz="0" w:space="0" w:color="auto"/>
        <w:left w:val="none" w:sz="0" w:space="0" w:color="auto"/>
        <w:bottom w:val="none" w:sz="0" w:space="0" w:color="auto"/>
        <w:right w:val="none" w:sz="0" w:space="0" w:color="auto"/>
      </w:divBdr>
    </w:div>
    <w:div w:id="149256466">
      <w:bodyDiv w:val="1"/>
      <w:marLeft w:val="0"/>
      <w:marRight w:val="0"/>
      <w:marTop w:val="0"/>
      <w:marBottom w:val="0"/>
      <w:divBdr>
        <w:top w:val="none" w:sz="0" w:space="0" w:color="auto"/>
        <w:left w:val="none" w:sz="0" w:space="0" w:color="auto"/>
        <w:bottom w:val="none" w:sz="0" w:space="0" w:color="auto"/>
        <w:right w:val="none" w:sz="0" w:space="0" w:color="auto"/>
      </w:divBdr>
    </w:div>
    <w:div w:id="161505013">
      <w:bodyDiv w:val="1"/>
      <w:marLeft w:val="0"/>
      <w:marRight w:val="0"/>
      <w:marTop w:val="0"/>
      <w:marBottom w:val="0"/>
      <w:divBdr>
        <w:top w:val="none" w:sz="0" w:space="0" w:color="auto"/>
        <w:left w:val="none" w:sz="0" w:space="0" w:color="auto"/>
        <w:bottom w:val="none" w:sz="0" w:space="0" w:color="auto"/>
        <w:right w:val="none" w:sz="0" w:space="0" w:color="auto"/>
      </w:divBdr>
    </w:div>
    <w:div w:id="219559024">
      <w:bodyDiv w:val="1"/>
      <w:marLeft w:val="0"/>
      <w:marRight w:val="0"/>
      <w:marTop w:val="0"/>
      <w:marBottom w:val="0"/>
      <w:divBdr>
        <w:top w:val="none" w:sz="0" w:space="0" w:color="auto"/>
        <w:left w:val="none" w:sz="0" w:space="0" w:color="auto"/>
        <w:bottom w:val="none" w:sz="0" w:space="0" w:color="auto"/>
        <w:right w:val="none" w:sz="0" w:space="0" w:color="auto"/>
      </w:divBdr>
    </w:div>
    <w:div w:id="269094071">
      <w:bodyDiv w:val="1"/>
      <w:marLeft w:val="0"/>
      <w:marRight w:val="0"/>
      <w:marTop w:val="0"/>
      <w:marBottom w:val="0"/>
      <w:divBdr>
        <w:top w:val="none" w:sz="0" w:space="0" w:color="auto"/>
        <w:left w:val="none" w:sz="0" w:space="0" w:color="auto"/>
        <w:bottom w:val="none" w:sz="0" w:space="0" w:color="auto"/>
        <w:right w:val="none" w:sz="0" w:space="0" w:color="auto"/>
      </w:divBdr>
    </w:div>
    <w:div w:id="313223422">
      <w:bodyDiv w:val="1"/>
      <w:marLeft w:val="0"/>
      <w:marRight w:val="0"/>
      <w:marTop w:val="0"/>
      <w:marBottom w:val="0"/>
      <w:divBdr>
        <w:top w:val="none" w:sz="0" w:space="0" w:color="auto"/>
        <w:left w:val="none" w:sz="0" w:space="0" w:color="auto"/>
        <w:bottom w:val="none" w:sz="0" w:space="0" w:color="auto"/>
        <w:right w:val="none" w:sz="0" w:space="0" w:color="auto"/>
      </w:divBdr>
    </w:div>
    <w:div w:id="420488137">
      <w:bodyDiv w:val="1"/>
      <w:marLeft w:val="0"/>
      <w:marRight w:val="0"/>
      <w:marTop w:val="0"/>
      <w:marBottom w:val="0"/>
      <w:divBdr>
        <w:top w:val="none" w:sz="0" w:space="0" w:color="auto"/>
        <w:left w:val="none" w:sz="0" w:space="0" w:color="auto"/>
        <w:bottom w:val="none" w:sz="0" w:space="0" w:color="auto"/>
        <w:right w:val="none" w:sz="0" w:space="0" w:color="auto"/>
      </w:divBdr>
    </w:div>
    <w:div w:id="458845420">
      <w:bodyDiv w:val="1"/>
      <w:marLeft w:val="0"/>
      <w:marRight w:val="0"/>
      <w:marTop w:val="0"/>
      <w:marBottom w:val="0"/>
      <w:divBdr>
        <w:top w:val="none" w:sz="0" w:space="0" w:color="auto"/>
        <w:left w:val="none" w:sz="0" w:space="0" w:color="auto"/>
        <w:bottom w:val="none" w:sz="0" w:space="0" w:color="auto"/>
        <w:right w:val="none" w:sz="0" w:space="0" w:color="auto"/>
      </w:divBdr>
    </w:div>
    <w:div w:id="468401684">
      <w:bodyDiv w:val="1"/>
      <w:marLeft w:val="0"/>
      <w:marRight w:val="0"/>
      <w:marTop w:val="0"/>
      <w:marBottom w:val="0"/>
      <w:divBdr>
        <w:top w:val="none" w:sz="0" w:space="0" w:color="auto"/>
        <w:left w:val="none" w:sz="0" w:space="0" w:color="auto"/>
        <w:bottom w:val="none" w:sz="0" w:space="0" w:color="auto"/>
        <w:right w:val="none" w:sz="0" w:space="0" w:color="auto"/>
      </w:divBdr>
    </w:div>
    <w:div w:id="563680321">
      <w:bodyDiv w:val="1"/>
      <w:marLeft w:val="0"/>
      <w:marRight w:val="0"/>
      <w:marTop w:val="0"/>
      <w:marBottom w:val="0"/>
      <w:divBdr>
        <w:top w:val="none" w:sz="0" w:space="0" w:color="auto"/>
        <w:left w:val="none" w:sz="0" w:space="0" w:color="auto"/>
        <w:bottom w:val="none" w:sz="0" w:space="0" w:color="auto"/>
        <w:right w:val="none" w:sz="0" w:space="0" w:color="auto"/>
      </w:divBdr>
    </w:div>
    <w:div w:id="564801937">
      <w:bodyDiv w:val="1"/>
      <w:marLeft w:val="0"/>
      <w:marRight w:val="0"/>
      <w:marTop w:val="0"/>
      <w:marBottom w:val="0"/>
      <w:divBdr>
        <w:top w:val="none" w:sz="0" w:space="0" w:color="auto"/>
        <w:left w:val="none" w:sz="0" w:space="0" w:color="auto"/>
        <w:bottom w:val="none" w:sz="0" w:space="0" w:color="auto"/>
        <w:right w:val="none" w:sz="0" w:space="0" w:color="auto"/>
      </w:divBdr>
    </w:div>
    <w:div w:id="568659740">
      <w:bodyDiv w:val="1"/>
      <w:marLeft w:val="0"/>
      <w:marRight w:val="0"/>
      <w:marTop w:val="0"/>
      <w:marBottom w:val="0"/>
      <w:divBdr>
        <w:top w:val="none" w:sz="0" w:space="0" w:color="auto"/>
        <w:left w:val="none" w:sz="0" w:space="0" w:color="auto"/>
        <w:bottom w:val="none" w:sz="0" w:space="0" w:color="auto"/>
        <w:right w:val="none" w:sz="0" w:space="0" w:color="auto"/>
      </w:divBdr>
    </w:div>
    <w:div w:id="569269670">
      <w:bodyDiv w:val="1"/>
      <w:marLeft w:val="0"/>
      <w:marRight w:val="0"/>
      <w:marTop w:val="0"/>
      <w:marBottom w:val="0"/>
      <w:divBdr>
        <w:top w:val="none" w:sz="0" w:space="0" w:color="auto"/>
        <w:left w:val="none" w:sz="0" w:space="0" w:color="auto"/>
        <w:bottom w:val="none" w:sz="0" w:space="0" w:color="auto"/>
        <w:right w:val="none" w:sz="0" w:space="0" w:color="auto"/>
      </w:divBdr>
    </w:div>
    <w:div w:id="578905816">
      <w:bodyDiv w:val="1"/>
      <w:marLeft w:val="0"/>
      <w:marRight w:val="0"/>
      <w:marTop w:val="0"/>
      <w:marBottom w:val="0"/>
      <w:divBdr>
        <w:top w:val="none" w:sz="0" w:space="0" w:color="auto"/>
        <w:left w:val="none" w:sz="0" w:space="0" w:color="auto"/>
        <w:bottom w:val="none" w:sz="0" w:space="0" w:color="auto"/>
        <w:right w:val="none" w:sz="0" w:space="0" w:color="auto"/>
      </w:divBdr>
    </w:div>
    <w:div w:id="621233262">
      <w:bodyDiv w:val="1"/>
      <w:marLeft w:val="0"/>
      <w:marRight w:val="0"/>
      <w:marTop w:val="0"/>
      <w:marBottom w:val="0"/>
      <w:divBdr>
        <w:top w:val="none" w:sz="0" w:space="0" w:color="auto"/>
        <w:left w:val="none" w:sz="0" w:space="0" w:color="auto"/>
        <w:bottom w:val="none" w:sz="0" w:space="0" w:color="auto"/>
        <w:right w:val="none" w:sz="0" w:space="0" w:color="auto"/>
      </w:divBdr>
    </w:div>
    <w:div w:id="668289829">
      <w:bodyDiv w:val="1"/>
      <w:marLeft w:val="0"/>
      <w:marRight w:val="0"/>
      <w:marTop w:val="0"/>
      <w:marBottom w:val="0"/>
      <w:divBdr>
        <w:top w:val="none" w:sz="0" w:space="0" w:color="auto"/>
        <w:left w:val="none" w:sz="0" w:space="0" w:color="auto"/>
        <w:bottom w:val="none" w:sz="0" w:space="0" w:color="auto"/>
        <w:right w:val="none" w:sz="0" w:space="0" w:color="auto"/>
      </w:divBdr>
    </w:div>
    <w:div w:id="685982175">
      <w:bodyDiv w:val="1"/>
      <w:marLeft w:val="0"/>
      <w:marRight w:val="0"/>
      <w:marTop w:val="0"/>
      <w:marBottom w:val="0"/>
      <w:divBdr>
        <w:top w:val="none" w:sz="0" w:space="0" w:color="auto"/>
        <w:left w:val="none" w:sz="0" w:space="0" w:color="auto"/>
        <w:bottom w:val="none" w:sz="0" w:space="0" w:color="auto"/>
        <w:right w:val="none" w:sz="0" w:space="0" w:color="auto"/>
      </w:divBdr>
    </w:div>
    <w:div w:id="745565810">
      <w:bodyDiv w:val="1"/>
      <w:marLeft w:val="0"/>
      <w:marRight w:val="0"/>
      <w:marTop w:val="0"/>
      <w:marBottom w:val="0"/>
      <w:divBdr>
        <w:top w:val="none" w:sz="0" w:space="0" w:color="auto"/>
        <w:left w:val="none" w:sz="0" w:space="0" w:color="auto"/>
        <w:bottom w:val="none" w:sz="0" w:space="0" w:color="auto"/>
        <w:right w:val="none" w:sz="0" w:space="0" w:color="auto"/>
      </w:divBdr>
    </w:div>
    <w:div w:id="751972327">
      <w:bodyDiv w:val="1"/>
      <w:marLeft w:val="0"/>
      <w:marRight w:val="0"/>
      <w:marTop w:val="0"/>
      <w:marBottom w:val="0"/>
      <w:divBdr>
        <w:top w:val="none" w:sz="0" w:space="0" w:color="auto"/>
        <w:left w:val="none" w:sz="0" w:space="0" w:color="auto"/>
        <w:bottom w:val="none" w:sz="0" w:space="0" w:color="auto"/>
        <w:right w:val="none" w:sz="0" w:space="0" w:color="auto"/>
      </w:divBdr>
    </w:div>
    <w:div w:id="756904882">
      <w:bodyDiv w:val="1"/>
      <w:marLeft w:val="0"/>
      <w:marRight w:val="0"/>
      <w:marTop w:val="0"/>
      <w:marBottom w:val="0"/>
      <w:divBdr>
        <w:top w:val="none" w:sz="0" w:space="0" w:color="auto"/>
        <w:left w:val="none" w:sz="0" w:space="0" w:color="auto"/>
        <w:bottom w:val="none" w:sz="0" w:space="0" w:color="auto"/>
        <w:right w:val="none" w:sz="0" w:space="0" w:color="auto"/>
      </w:divBdr>
    </w:div>
    <w:div w:id="757478268">
      <w:bodyDiv w:val="1"/>
      <w:marLeft w:val="0"/>
      <w:marRight w:val="0"/>
      <w:marTop w:val="0"/>
      <w:marBottom w:val="0"/>
      <w:divBdr>
        <w:top w:val="none" w:sz="0" w:space="0" w:color="auto"/>
        <w:left w:val="none" w:sz="0" w:space="0" w:color="auto"/>
        <w:bottom w:val="none" w:sz="0" w:space="0" w:color="auto"/>
        <w:right w:val="none" w:sz="0" w:space="0" w:color="auto"/>
      </w:divBdr>
    </w:div>
    <w:div w:id="769858142">
      <w:bodyDiv w:val="1"/>
      <w:marLeft w:val="0"/>
      <w:marRight w:val="0"/>
      <w:marTop w:val="0"/>
      <w:marBottom w:val="0"/>
      <w:divBdr>
        <w:top w:val="none" w:sz="0" w:space="0" w:color="auto"/>
        <w:left w:val="none" w:sz="0" w:space="0" w:color="auto"/>
        <w:bottom w:val="none" w:sz="0" w:space="0" w:color="auto"/>
        <w:right w:val="none" w:sz="0" w:space="0" w:color="auto"/>
      </w:divBdr>
    </w:div>
    <w:div w:id="789325253">
      <w:bodyDiv w:val="1"/>
      <w:marLeft w:val="0"/>
      <w:marRight w:val="0"/>
      <w:marTop w:val="0"/>
      <w:marBottom w:val="0"/>
      <w:divBdr>
        <w:top w:val="none" w:sz="0" w:space="0" w:color="auto"/>
        <w:left w:val="none" w:sz="0" w:space="0" w:color="auto"/>
        <w:bottom w:val="none" w:sz="0" w:space="0" w:color="auto"/>
        <w:right w:val="none" w:sz="0" w:space="0" w:color="auto"/>
      </w:divBdr>
    </w:div>
    <w:div w:id="792482325">
      <w:bodyDiv w:val="1"/>
      <w:marLeft w:val="0"/>
      <w:marRight w:val="0"/>
      <w:marTop w:val="0"/>
      <w:marBottom w:val="0"/>
      <w:divBdr>
        <w:top w:val="none" w:sz="0" w:space="0" w:color="auto"/>
        <w:left w:val="none" w:sz="0" w:space="0" w:color="auto"/>
        <w:bottom w:val="none" w:sz="0" w:space="0" w:color="auto"/>
        <w:right w:val="none" w:sz="0" w:space="0" w:color="auto"/>
      </w:divBdr>
    </w:div>
    <w:div w:id="836766308">
      <w:bodyDiv w:val="1"/>
      <w:marLeft w:val="0"/>
      <w:marRight w:val="0"/>
      <w:marTop w:val="0"/>
      <w:marBottom w:val="0"/>
      <w:divBdr>
        <w:top w:val="none" w:sz="0" w:space="0" w:color="auto"/>
        <w:left w:val="none" w:sz="0" w:space="0" w:color="auto"/>
        <w:bottom w:val="none" w:sz="0" w:space="0" w:color="auto"/>
        <w:right w:val="none" w:sz="0" w:space="0" w:color="auto"/>
      </w:divBdr>
    </w:div>
    <w:div w:id="842821825">
      <w:bodyDiv w:val="1"/>
      <w:marLeft w:val="0"/>
      <w:marRight w:val="0"/>
      <w:marTop w:val="0"/>
      <w:marBottom w:val="0"/>
      <w:divBdr>
        <w:top w:val="none" w:sz="0" w:space="0" w:color="auto"/>
        <w:left w:val="none" w:sz="0" w:space="0" w:color="auto"/>
        <w:bottom w:val="none" w:sz="0" w:space="0" w:color="auto"/>
        <w:right w:val="none" w:sz="0" w:space="0" w:color="auto"/>
      </w:divBdr>
    </w:div>
    <w:div w:id="847671303">
      <w:bodyDiv w:val="1"/>
      <w:marLeft w:val="0"/>
      <w:marRight w:val="0"/>
      <w:marTop w:val="0"/>
      <w:marBottom w:val="0"/>
      <w:divBdr>
        <w:top w:val="none" w:sz="0" w:space="0" w:color="auto"/>
        <w:left w:val="none" w:sz="0" w:space="0" w:color="auto"/>
        <w:bottom w:val="none" w:sz="0" w:space="0" w:color="auto"/>
        <w:right w:val="none" w:sz="0" w:space="0" w:color="auto"/>
      </w:divBdr>
    </w:div>
    <w:div w:id="850526958">
      <w:bodyDiv w:val="1"/>
      <w:marLeft w:val="0"/>
      <w:marRight w:val="0"/>
      <w:marTop w:val="0"/>
      <w:marBottom w:val="0"/>
      <w:divBdr>
        <w:top w:val="none" w:sz="0" w:space="0" w:color="auto"/>
        <w:left w:val="none" w:sz="0" w:space="0" w:color="auto"/>
        <w:bottom w:val="none" w:sz="0" w:space="0" w:color="auto"/>
        <w:right w:val="none" w:sz="0" w:space="0" w:color="auto"/>
      </w:divBdr>
    </w:div>
    <w:div w:id="859323226">
      <w:bodyDiv w:val="1"/>
      <w:marLeft w:val="0"/>
      <w:marRight w:val="0"/>
      <w:marTop w:val="0"/>
      <w:marBottom w:val="0"/>
      <w:divBdr>
        <w:top w:val="none" w:sz="0" w:space="0" w:color="auto"/>
        <w:left w:val="none" w:sz="0" w:space="0" w:color="auto"/>
        <w:bottom w:val="none" w:sz="0" w:space="0" w:color="auto"/>
        <w:right w:val="none" w:sz="0" w:space="0" w:color="auto"/>
      </w:divBdr>
    </w:div>
    <w:div w:id="904031443">
      <w:bodyDiv w:val="1"/>
      <w:marLeft w:val="0"/>
      <w:marRight w:val="0"/>
      <w:marTop w:val="0"/>
      <w:marBottom w:val="0"/>
      <w:divBdr>
        <w:top w:val="none" w:sz="0" w:space="0" w:color="auto"/>
        <w:left w:val="none" w:sz="0" w:space="0" w:color="auto"/>
        <w:bottom w:val="none" w:sz="0" w:space="0" w:color="auto"/>
        <w:right w:val="none" w:sz="0" w:space="0" w:color="auto"/>
      </w:divBdr>
    </w:div>
    <w:div w:id="951203624">
      <w:bodyDiv w:val="1"/>
      <w:marLeft w:val="0"/>
      <w:marRight w:val="0"/>
      <w:marTop w:val="0"/>
      <w:marBottom w:val="0"/>
      <w:divBdr>
        <w:top w:val="none" w:sz="0" w:space="0" w:color="auto"/>
        <w:left w:val="none" w:sz="0" w:space="0" w:color="auto"/>
        <w:bottom w:val="none" w:sz="0" w:space="0" w:color="auto"/>
        <w:right w:val="none" w:sz="0" w:space="0" w:color="auto"/>
      </w:divBdr>
    </w:div>
    <w:div w:id="1002316263">
      <w:bodyDiv w:val="1"/>
      <w:marLeft w:val="0"/>
      <w:marRight w:val="0"/>
      <w:marTop w:val="0"/>
      <w:marBottom w:val="0"/>
      <w:divBdr>
        <w:top w:val="none" w:sz="0" w:space="0" w:color="auto"/>
        <w:left w:val="none" w:sz="0" w:space="0" w:color="auto"/>
        <w:bottom w:val="none" w:sz="0" w:space="0" w:color="auto"/>
        <w:right w:val="none" w:sz="0" w:space="0" w:color="auto"/>
      </w:divBdr>
    </w:div>
    <w:div w:id="1167986096">
      <w:bodyDiv w:val="1"/>
      <w:marLeft w:val="0"/>
      <w:marRight w:val="0"/>
      <w:marTop w:val="0"/>
      <w:marBottom w:val="0"/>
      <w:divBdr>
        <w:top w:val="none" w:sz="0" w:space="0" w:color="auto"/>
        <w:left w:val="none" w:sz="0" w:space="0" w:color="auto"/>
        <w:bottom w:val="none" w:sz="0" w:space="0" w:color="auto"/>
        <w:right w:val="none" w:sz="0" w:space="0" w:color="auto"/>
      </w:divBdr>
    </w:div>
    <w:div w:id="1199120230">
      <w:bodyDiv w:val="1"/>
      <w:marLeft w:val="0"/>
      <w:marRight w:val="0"/>
      <w:marTop w:val="0"/>
      <w:marBottom w:val="0"/>
      <w:divBdr>
        <w:top w:val="none" w:sz="0" w:space="0" w:color="auto"/>
        <w:left w:val="none" w:sz="0" w:space="0" w:color="auto"/>
        <w:bottom w:val="none" w:sz="0" w:space="0" w:color="auto"/>
        <w:right w:val="none" w:sz="0" w:space="0" w:color="auto"/>
      </w:divBdr>
    </w:div>
    <w:div w:id="1204102027">
      <w:bodyDiv w:val="1"/>
      <w:marLeft w:val="0"/>
      <w:marRight w:val="0"/>
      <w:marTop w:val="0"/>
      <w:marBottom w:val="0"/>
      <w:divBdr>
        <w:top w:val="none" w:sz="0" w:space="0" w:color="auto"/>
        <w:left w:val="none" w:sz="0" w:space="0" w:color="auto"/>
        <w:bottom w:val="none" w:sz="0" w:space="0" w:color="auto"/>
        <w:right w:val="none" w:sz="0" w:space="0" w:color="auto"/>
      </w:divBdr>
    </w:div>
    <w:div w:id="1206984814">
      <w:bodyDiv w:val="1"/>
      <w:marLeft w:val="0"/>
      <w:marRight w:val="0"/>
      <w:marTop w:val="0"/>
      <w:marBottom w:val="0"/>
      <w:divBdr>
        <w:top w:val="none" w:sz="0" w:space="0" w:color="auto"/>
        <w:left w:val="none" w:sz="0" w:space="0" w:color="auto"/>
        <w:bottom w:val="none" w:sz="0" w:space="0" w:color="auto"/>
        <w:right w:val="none" w:sz="0" w:space="0" w:color="auto"/>
      </w:divBdr>
    </w:div>
    <w:div w:id="1238128037">
      <w:bodyDiv w:val="1"/>
      <w:marLeft w:val="0"/>
      <w:marRight w:val="0"/>
      <w:marTop w:val="0"/>
      <w:marBottom w:val="0"/>
      <w:divBdr>
        <w:top w:val="none" w:sz="0" w:space="0" w:color="auto"/>
        <w:left w:val="none" w:sz="0" w:space="0" w:color="auto"/>
        <w:bottom w:val="none" w:sz="0" w:space="0" w:color="auto"/>
        <w:right w:val="none" w:sz="0" w:space="0" w:color="auto"/>
      </w:divBdr>
    </w:div>
    <w:div w:id="1248030922">
      <w:bodyDiv w:val="1"/>
      <w:marLeft w:val="0"/>
      <w:marRight w:val="0"/>
      <w:marTop w:val="0"/>
      <w:marBottom w:val="0"/>
      <w:divBdr>
        <w:top w:val="none" w:sz="0" w:space="0" w:color="auto"/>
        <w:left w:val="none" w:sz="0" w:space="0" w:color="auto"/>
        <w:bottom w:val="none" w:sz="0" w:space="0" w:color="auto"/>
        <w:right w:val="none" w:sz="0" w:space="0" w:color="auto"/>
      </w:divBdr>
    </w:div>
    <w:div w:id="1253201755">
      <w:bodyDiv w:val="1"/>
      <w:marLeft w:val="0"/>
      <w:marRight w:val="0"/>
      <w:marTop w:val="0"/>
      <w:marBottom w:val="0"/>
      <w:divBdr>
        <w:top w:val="none" w:sz="0" w:space="0" w:color="auto"/>
        <w:left w:val="none" w:sz="0" w:space="0" w:color="auto"/>
        <w:bottom w:val="none" w:sz="0" w:space="0" w:color="auto"/>
        <w:right w:val="none" w:sz="0" w:space="0" w:color="auto"/>
      </w:divBdr>
    </w:div>
    <w:div w:id="1254512292">
      <w:bodyDiv w:val="1"/>
      <w:marLeft w:val="0"/>
      <w:marRight w:val="0"/>
      <w:marTop w:val="0"/>
      <w:marBottom w:val="0"/>
      <w:divBdr>
        <w:top w:val="none" w:sz="0" w:space="0" w:color="auto"/>
        <w:left w:val="none" w:sz="0" w:space="0" w:color="auto"/>
        <w:bottom w:val="none" w:sz="0" w:space="0" w:color="auto"/>
        <w:right w:val="none" w:sz="0" w:space="0" w:color="auto"/>
      </w:divBdr>
    </w:div>
    <w:div w:id="1272593330">
      <w:bodyDiv w:val="1"/>
      <w:marLeft w:val="0"/>
      <w:marRight w:val="0"/>
      <w:marTop w:val="0"/>
      <w:marBottom w:val="0"/>
      <w:divBdr>
        <w:top w:val="none" w:sz="0" w:space="0" w:color="auto"/>
        <w:left w:val="none" w:sz="0" w:space="0" w:color="auto"/>
        <w:bottom w:val="none" w:sz="0" w:space="0" w:color="auto"/>
        <w:right w:val="none" w:sz="0" w:space="0" w:color="auto"/>
      </w:divBdr>
    </w:div>
    <w:div w:id="1290670540">
      <w:bodyDiv w:val="1"/>
      <w:marLeft w:val="0"/>
      <w:marRight w:val="0"/>
      <w:marTop w:val="0"/>
      <w:marBottom w:val="0"/>
      <w:divBdr>
        <w:top w:val="none" w:sz="0" w:space="0" w:color="auto"/>
        <w:left w:val="none" w:sz="0" w:space="0" w:color="auto"/>
        <w:bottom w:val="none" w:sz="0" w:space="0" w:color="auto"/>
        <w:right w:val="none" w:sz="0" w:space="0" w:color="auto"/>
      </w:divBdr>
    </w:div>
    <w:div w:id="1336032240">
      <w:bodyDiv w:val="1"/>
      <w:marLeft w:val="0"/>
      <w:marRight w:val="0"/>
      <w:marTop w:val="0"/>
      <w:marBottom w:val="0"/>
      <w:divBdr>
        <w:top w:val="none" w:sz="0" w:space="0" w:color="auto"/>
        <w:left w:val="none" w:sz="0" w:space="0" w:color="auto"/>
        <w:bottom w:val="none" w:sz="0" w:space="0" w:color="auto"/>
        <w:right w:val="none" w:sz="0" w:space="0" w:color="auto"/>
      </w:divBdr>
    </w:div>
    <w:div w:id="1355571025">
      <w:bodyDiv w:val="1"/>
      <w:marLeft w:val="0"/>
      <w:marRight w:val="0"/>
      <w:marTop w:val="0"/>
      <w:marBottom w:val="0"/>
      <w:divBdr>
        <w:top w:val="none" w:sz="0" w:space="0" w:color="auto"/>
        <w:left w:val="none" w:sz="0" w:space="0" w:color="auto"/>
        <w:bottom w:val="none" w:sz="0" w:space="0" w:color="auto"/>
        <w:right w:val="none" w:sz="0" w:space="0" w:color="auto"/>
      </w:divBdr>
    </w:div>
    <w:div w:id="1370838632">
      <w:bodyDiv w:val="1"/>
      <w:marLeft w:val="0"/>
      <w:marRight w:val="0"/>
      <w:marTop w:val="0"/>
      <w:marBottom w:val="0"/>
      <w:divBdr>
        <w:top w:val="none" w:sz="0" w:space="0" w:color="auto"/>
        <w:left w:val="none" w:sz="0" w:space="0" w:color="auto"/>
        <w:bottom w:val="none" w:sz="0" w:space="0" w:color="auto"/>
        <w:right w:val="none" w:sz="0" w:space="0" w:color="auto"/>
      </w:divBdr>
    </w:div>
    <w:div w:id="1400326329">
      <w:bodyDiv w:val="1"/>
      <w:marLeft w:val="0"/>
      <w:marRight w:val="0"/>
      <w:marTop w:val="0"/>
      <w:marBottom w:val="0"/>
      <w:divBdr>
        <w:top w:val="none" w:sz="0" w:space="0" w:color="auto"/>
        <w:left w:val="none" w:sz="0" w:space="0" w:color="auto"/>
        <w:bottom w:val="none" w:sz="0" w:space="0" w:color="auto"/>
        <w:right w:val="none" w:sz="0" w:space="0" w:color="auto"/>
      </w:divBdr>
    </w:div>
    <w:div w:id="1488327992">
      <w:bodyDiv w:val="1"/>
      <w:marLeft w:val="0"/>
      <w:marRight w:val="0"/>
      <w:marTop w:val="0"/>
      <w:marBottom w:val="0"/>
      <w:divBdr>
        <w:top w:val="none" w:sz="0" w:space="0" w:color="auto"/>
        <w:left w:val="none" w:sz="0" w:space="0" w:color="auto"/>
        <w:bottom w:val="none" w:sz="0" w:space="0" w:color="auto"/>
        <w:right w:val="none" w:sz="0" w:space="0" w:color="auto"/>
      </w:divBdr>
    </w:div>
    <w:div w:id="1543714991">
      <w:bodyDiv w:val="1"/>
      <w:marLeft w:val="0"/>
      <w:marRight w:val="0"/>
      <w:marTop w:val="0"/>
      <w:marBottom w:val="0"/>
      <w:divBdr>
        <w:top w:val="none" w:sz="0" w:space="0" w:color="auto"/>
        <w:left w:val="none" w:sz="0" w:space="0" w:color="auto"/>
        <w:bottom w:val="none" w:sz="0" w:space="0" w:color="auto"/>
        <w:right w:val="none" w:sz="0" w:space="0" w:color="auto"/>
      </w:divBdr>
    </w:div>
    <w:div w:id="1604802107">
      <w:bodyDiv w:val="1"/>
      <w:marLeft w:val="0"/>
      <w:marRight w:val="0"/>
      <w:marTop w:val="0"/>
      <w:marBottom w:val="0"/>
      <w:divBdr>
        <w:top w:val="none" w:sz="0" w:space="0" w:color="auto"/>
        <w:left w:val="none" w:sz="0" w:space="0" w:color="auto"/>
        <w:bottom w:val="none" w:sz="0" w:space="0" w:color="auto"/>
        <w:right w:val="none" w:sz="0" w:space="0" w:color="auto"/>
      </w:divBdr>
    </w:div>
    <w:div w:id="1609197409">
      <w:bodyDiv w:val="1"/>
      <w:marLeft w:val="0"/>
      <w:marRight w:val="0"/>
      <w:marTop w:val="0"/>
      <w:marBottom w:val="0"/>
      <w:divBdr>
        <w:top w:val="none" w:sz="0" w:space="0" w:color="auto"/>
        <w:left w:val="none" w:sz="0" w:space="0" w:color="auto"/>
        <w:bottom w:val="none" w:sz="0" w:space="0" w:color="auto"/>
        <w:right w:val="none" w:sz="0" w:space="0" w:color="auto"/>
      </w:divBdr>
    </w:div>
    <w:div w:id="1633365248">
      <w:bodyDiv w:val="1"/>
      <w:marLeft w:val="0"/>
      <w:marRight w:val="0"/>
      <w:marTop w:val="0"/>
      <w:marBottom w:val="0"/>
      <w:divBdr>
        <w:top w:val="none" w:sz="0" w:space="0" w:color="auto"/>
        <w:left w:val="none" w:sz="0" w:space="0" w:color="auto"/>
        <w:bottom w:val="none" w:sz="0" w:space="0" w:color="auto"/>
        <w:right w:val="none" w:sz="0" w:space="0" w:color="auto"/>
      </w:divBdr>
    </w:div>
    <w:div w:id="1640066857">
      <w:bodyDiv w:val="1"/>
      <w:marLeft w:val="0"/>
      <w:marRight w:val="0"/>
      <w:marTop w:val="0"/>
      <w:marBottom w:val="0"/>
      <w:divBdr>
        <w:top w:val="none" w:sz="0" w:space="0" w:color="auto"/>
        <w:left w:val="none" w:sz="0" w:space="0" w:color="auto"/>
        <w:bottom w:val="none" w:sz="0" w:space="0" w:color="auto"/>
        <w:right w:val="none" w:sz="0" w:space="0" w:color="auto"/>
      </w:divBdr>
    </w:div>
    <w:div w:id="1649821600">
      <w:bodyDiv w:val="1"/>
      <w:marLeft w:val="0"/>
      <w:marRight w:val="0"/>
      <w:marTop w:val="0"/>
      <w:marBottom w:val="0"/>
      <w:divBdr>
        <w:top w:val="none" w:sz="0" w:space="0" w:color="auto"/>
        <w:left w:val="none" w:sz="0" w:space="0" w:color="auto"/>
        <w:bottom w:val="none" w:sz="0" w:space="0" w:color="auto"/>
        <w:right w:val="none" w:sz="0" w:space="0" w:color="auto"/>
      </w:divBdr>
    </w:div>
    <w:div w:id="1693729424">
      <w:bodyDiv w:val="1"/>
      <w:marLeft w:val="0"/>
      <w:marRight w:val="0"/>
      <w:marTop w:val="0"/>
      <w:marBottom w:val="0"/>
      <w:divBdr>
        <w:top w:val="none" w:sz="0" w:space="0" w:color="auto"/>
        <w:left w:val="none" w:sz="0" w:space="0" w:color="auto"/>
        <w:bottom w:val="none" w:sz="0" w:space="0" w:color="auto"/>
        <w:right w:val="none" w:sz="0" w:space="0" w:color="auto"/>
      </w:divBdr>
    </w:div>
    <w:div w:id="1694915899">
      <w:bodyDiv w:val="1"/>
      <w:marLeft w:val="0"/>
      <w:marRight w:val="0"/>
      <w:marTop w:val="0"/>
      <w:marBottom w:val="0"/>
      <w:divBdr>
        <w:top w:val="none" w:sz="0" w:space="0" w:color="auto"/>
        <w:left w:val="none" w:sz="0" w:space="0" w:color="auto"/>
        <w:bottom w:val="none" w:sz="0" w:space="0" w:color="auto"/>
        <w:right w:val="none" w:sz="0" w:space="0" w:color="auto"/>
      </w:divBdr>
    </w:div>
    <w:div w:id="1729456151">
      <w:bodyDiv w:val="1"/>
      <w:marLeft w:val="0"/>
      <w:marRight w:val="0"/>
      <w:marTop w:val="0"/>
      <w:marBottom w:val="0"/>
      <w:divBdr>
        <w:top w:val="none" w:sz="0" w:space="0" w:color="auto"/>
        <w:left w:val="none" w:sz="0" w:space="0" w:color="auto"/>
        <w:bottom w:val="none" w:sz="0" w:space="0" w:color="auto"/>
        <w:right w:val="none" w:sz="0" w:space="0" w:color="auto"/>
      </w:divBdr>
    </w:div>
    <w:div w:id="1753626720">
      <w:bodyDiv w:val="1"/>
      <w:marLeft w:val="0"/>
      <w:marRight w:val="0"/>
      <w:marTop w:val="0"/>
      <w:marBottom w:val="0"/>
      <w:divBdr>
        <w:top w:val="none" w:sz="0" w:space="0" w:color="auto"/>
        <w:left w:val="none" w:sz="0" w:space="0" w:color="auto"/>
        <w:bottom w:val="none" w:sz="0" w:space="0" w:color="auto"/>
        <w:right w:val="none" w:sz="0" w:space="0" w:color="auto"/>
      </w:divBdr>
    </w:div>
    <w:div w:id="1762988097">
      <w:bodyDiv w:val="1"/>
      <w:marLeft w:val="0"/>
      <w:marRight w:val="0"/>
      <w:marTop w:val="0"/>
      <w:marBottom w:val="0"/>
      <w:divBdr>
        <w:top w:val="none" w:sz="0" w:space="0" w:color="auto"/>
        <w:left w:val="none" w:sz="0" w:space="0" w:color="auto"/>
        <w:bottom w:val="none" w:sz="0" w:space="0" w:color="auto"/>
        <w:right w:val="none" w:sz="0" w:space="0" w:color="auto"/>
      </w:divBdr>
    </w:div>
    <w:div w:id="1778065663">
      <w:bodyDiv w:val="1"/>
      <w:marLeft w:val="0"/>
      <w:marRight w:val="0"/>
      <w:marTop w:val="0"/>
      <w:marBottom w:val="0"/>
      <w:divBdr>
        <w:top w:val="none" w:sz="0" w:space="0" w:color="auto"/>
        <w:left w:val="none" w:sz="0" w:space="0" w:color="auto"/>
        <w:bottom w:val="none" w:sz="0" w:space="0" w:color="auto"/>
        <w:right w:val="none" w:sz="0" w:space="0" w:color="auto"/>
      </w:divBdr>
    </w:div>
    <w:div w:id="1779912559">
      <w:bodyDiv w:val="1"/>
      <w:marLeft w:val="0"/>
      <w:marRight w:val="0"/>
      <w:marTop w:val="0"/>
      <w:marBottom w:val="0"/>
      <w:divBdr>
        <w:top w:val="none" w:sz="0" w:space="0" w:color="auto"/>
        <w:left w:val="none" w:sz="0" w:space="0" w:color="auto"/>
        <w:bottom w:val="none" w:sz="0" w:space="0" w:color="auto"/>
        <w:right w:val="none" w:sz="0" w:space="0" w:color="auto"/>
      </w:divBdr>
    </w:div>
    <w:div w:id="1805073758">
      <w:bodyDiv w:val="1"/>
      <w:marLeft w:val="0"/>
      <w:marRight w:val="0"/>
      <w:marTop w:val="0"/>
      <w:marBottom w:val="0"/>
      <w:divBdr>
        <w:top w:val="none" w:sz="0" w:space="0" w:color="auto"/>
        <w:left w:val="none" w:sz="0" w:space="0" w:color="auto"/>
        <w:bottom w:val="none" w:sz="0" w:space="0" w:color="auto"/>
        <w:right w:val="none" w:sz="0" w:space="0" w:color="auto"/>
      </w:divBdr>
    </w:div>
    <w:div w:id="1832256624">
      <w:bodyDiv w:val="1"/>
      <w:marLeft w:val="0"/>
      <w:marRight w:val="0"/>
      <w:marTop w:val="0"/>
      <w:marBottom w:val="0"/>
      <w:divBdr>
        <w:top w:val="none" w:sz="0" w:space="0" w:color="auto"/>
        <w:left w:val="none" w:sz="0" w:space="0" w:color="auto"/>
        <w:bottom w:val="none" w:sz="0" w:space="0" w:color="auto"/>
        <w:right w:val="none" w:sz="0" w:space="0" w:color="auto"/>
      </w:divBdr>
    </w:div>
    <w:div w:id="1875387709">
      <w:bodyDiv w:val="1"/>
      <w:marLeft w:val="0"/>
      <w:marRight w:val="0"/>
      <w:marTop w:val="0"/>
      <w:marBottom w:val="0"/>
      <w:divBdr>
        <w:top w:val="none" w:sz="0" w:space="0" w:color="auto"/>
        <w:left w:val="none" w:sz="0" w:space="0" w:color="auto"/>
        <w:bottom w:val="none" w:sz="0" w:space="0" w:color="auto"/>
        <w:right w:val="none" w:sz="0" w:space="0" w:color="auto"/>
      </w:divBdr>
    </w:div>
    <w:div w:id="1907108341">
      <w:bodyDiv w:val="1"/>
      <w:marLeft w:val="0"/>
      <w:marRight w:val="0"/>
      <w:marTop w:val="0"/>
      <w:marBottom w:val="0"/>
      <w:divBdr>
        <w:top w:val="none" w:sz="0" w:space="0" w:color="auto"/>
        <w:left w:val="none" w:sz="0" w:space="0" w:color="auto"/>
        <w:bottom w:val="none" w:sz="0" w:space="0" w:color="auto"/>
        <w:right w:val="none" w:sz="0" w:space="0" w:color="auto"/>
      </w:divBdr>
    </w:div>
    <w:div w:id="1923710796">
      <w:bodyDiv w:val="1"/>
      <w:marLeft w:val="0"/>
      <w:marRight w:val="0"/>
      <w:marTop w:val="0"/>
      <w:marBottom w:val="0"/>
      <w:divBdr>
        <w:top w:val="none" w:sz="0" w:space="0" w:color="auto"/>
        <w:left w:val="none" w:sz="0" w:space="0" w:color="auto"/>
        <w:bottom w:val="none" w:sz="0" w:space="0" w:color="auto"/>
        <w:right w:val="none" w:sz="0" w:space="0" w:color="auto"/>
      </w:divBdr>
    </w:div>
    <w:div w:id="1924992208">
      <w:bodyDiv w:val="1"/>
      <w:marLeft w:val="0"/>
      <w:marRight w:val="0"/>
      <w:marTop w:val="0"/>
      <w:marBottom w:val="0"/>
      <w:divBdr>
        <w:top w:val="none" w:sz="0" w:space="0" w:color="auto"/>
        <w:left w:val="none" w:sz="0" w:space="0" w:color="auto"/>
        <w:bottom w:val="none" w:sz="0" w:space="0" w:color="auto"/>
        <w:right w:val="none" w:sz="0" w:space="0" w:color="auto"/>
      </w:divBdr>
    </w:div>
    <w:div w:id="1931352075">
      <w:bodyDiv w:val="1"/>
      <w:marLeft w:val="0"/>
      <w:marRight w:val="0"/>
      <w:marTop w:val="0"/>
      <w:marBottom w:val="0"/>
      <w:divBdr>
        <w:top w:val="none" w:sz="0" w:space="0" w:color="auto"/>
        <w:left w:val="none" w:sz="0" w:space="0" w:color="auto"/>
        <w:bottom w:val="none" w:sz="0" w:space="0" w:color="auto"/>
        <w:right w:val="none" w:sz="0" w:space="0" w:color="auto"/>
      </w:divBdr>
    </w:div>
    <w:div w:id="1933004008">
      <w:bodyDiv w:val="1"/>
      <w:marLeft w:val="0"/>
      <w:marRight w:val="0"/>
      <w:marTop w:val="0"/>
      <w:marBottom w:val="0"/>
      <w:divBdr>
        <w:top w:val="none" w:sz="0" w:space="0" w:color="auto"/>
        <w:left w:val="none" w:sz="0" w:space="0" w:color="auto"/>
        <w:bottom w:val="none" w:sz="0" w:space="0" w:color="auto"/>
        <w:right w:val="none" w:sz="0" w:space="0" w:color="auto"/>
      </w:divBdr>
    </w:div>
    <w:div w:id="1960263767">
      <w:bodyDiv w:val="1"/>
      <w:marLeft w:val="0"/>
      <w:marRight w:val="0"/>
      <w:marTop w:val="0"/>
      <w:marBottom w:val="0"/>
      <w:divBdr>
        <w:top w:val="none" w:sz="0" w:space="0" w:color="auto"/>
        <w:left w:val="none" w:sz="0" w:space="0" w:color="auto"/>
        <w:bottom w:val="none" w:sz="0" w:space="0" w:color="auto"/>
        <w:right w:val="none" w:sz="0" w:space="0" w:color="auto"/>
      </w:divBdr>
    </w:div>
    <w:div w:id="1991404206">
      <w:bodyDiv w:val="1"/>
      <w:marLeft w:val="0"/>
      <w:marRight w:val="0"/>
      <w:marTop w:val="0"/>
      <w:marBottom w:val="0"/>
      <w:divBdr>
        <w:top w:val="none" w:sz="0" w:space="0" w:color="auto"/>
        <w:left w:val="none" w:sz="0" w:space="0" w:color="auto"/>
        <w:bottom w:val="none" w:sz="0" w:space="0" w:color="auto"/>
        <w:right w:val="none" w:sz="0" w:space="0" w:color="auto"/>
      </w:divBdr>
    </w:div>
    <w:div w:id="2003729651">
      <w:bodyDiv w:val="1"/>
      <w:marLeft w:val="0"/>
      <w:marRight w:val="0"/>
      <w:marTop w:val="0"/>
      <w:marBottom w:val="0"/>
      <w:divBdr>
        <w:top w:val="none" w:sz="0" w:space="0" w:color="auto"/>
        <w:left w:val="none" w:sz="0" w:space="0" w:color="auto"/>
        <w:bottom w:val="none" w:sz="0" w:space="0" w:color="auto"/>
        <w:right w:val="none" w:sz="0" w:space="0" w:color="auto"/>
      </w:divBdr>
    </w:div>
    <w:div w:id="2108379057">
      <w:bodyDiv w:val="1"/>
      <w:marLeft w:val="0"/>
      <w:marRight w:val="0"/>
      <w:marTop w:val="0"/>
      <w:marBottom w:val="0"/>
      <w:divBdr>
        <w:top w:val="none" w:sz="0" w:space="0" w:color="auto"/>
        <w:left w:val="none" w:sz="0" w:space="0" w:color="auto"/>
        <w:bottom w:val="none" w:sz="0" w:space="0" w:color="auto"/>
        <w:right w:val="none" w:sz="0" w:space="0" w:color="auto"/>
      </w:divBdr>
    </w:div>
    <w:div w:id="2111772634">
      <w:bodyDiv w:val="1"/>
      <w:marLeft w:val="0"/>
      <w:marRight w:val="0"/>
      <w:marTop w:val="0"/>
      <w:marBottom w:val="0"/>
      <w:divBdr>
        <w:top w:val="none" w:sz="0" w:space="0" w:color="auto"/>
        <w:left w:val="none" w:sz="0" w:space="0" w:color="auto"/>
        <w:bottom w:val="none" w:sz="0" w:space="0" w:color="auto"/>
        <w:right w:val="none" w:sz="0" w:space="0" w:color="auto"/>
      </w:divBdr>
    </w:div>
    <w:div w:id="21230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DEB7D-A585-4089-BAB7-0D50D8B0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1636</Words>
  <Characters>9559</Characters>
  <Application>Microsoft Office Word</Application>
  <DocSecurity>0</DocSecurity>
  <Lines>177</Lines>
  <Paragraphs>100</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Sokac</dc:creator>
  <cp:keywords/>
  <dc:description/>
  <cp:lastModifiedBy>Adam Sokac</cp:lastModifiedBy>
  <cp:revision>7</cp:revision>
  <dcterms:created xsi:type="dcterms:W3CDTF">2025-12-02T06:35:00Z</dcterms:created>
  <dcterms:modified xsi:type="dcterms:W3CDTF">2025-12-02T06:47:00Z</dcterms:modified>
</cp:coreProperties>
</file>